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594" w:rsidRPr="00FB1063" w:rsidRDefault="00514594" w:rsidP="00514594">
      <w:pPr>
        <w:pStyle w:val="1"/>
        <w:adjustRightInd w:val="0"/>
        <w:snapToGrid w:val="0"/>
        <w:spacing w:before="0" w:after="0" w:line="360" w:lineRule="auto"/>
        <w:jc w:val="left"/>
        <w:rPr>
          <w:rFonts w:ascii="Times New Roman" w:eastAsia="仿宋_GB2312" w:hAnsi="Times New Roman"/>
          <w:b w:val="0"/>
          <w:sz w:val="32"/>
          <w:szCs w:val="36"/>
        </w:rPr>
      </w:pPr>
      <w:bookmarkStart w:id="0" w:name="_GoBack"/>
      <w:bookmarkEnd w:id="0"/>
      <w:r w:rsidRPr="00FB1063">
        <w:rPr>
          <w:rFonts w:ascii="Times New Roman" w:eastAsia="仿宋_GB2312" w:hAnsi="Times New Roman"/>
          <w:b w:val="0"/>
          <w:sz w:val="32"/>
          <w:szCs w:val="36"/>
        </w:rPr>
        <w:t>附件</w:t>
      </w:r>
      <w:r w:rsidR="0056467D" w:rsidRPr="00FB1063">
        <w:rPr>
          <w:rFonts w:ascii="Times New Roman" w:eastAsia="仿宋_GB2312" w:hAnsi="Times New Roman"/>
          <w:b w:val="0"/>
          <w:sz w:val="32"/>
          <w:szCs w:val="36"/>
        </w:rPr>
        <w:t>2</w:t>
      </w:r>
      <w:r w:rsidRPr="00FB1063">
        <w:rPr>
          <w:rFonts w:ascii="Times New Roman" w:eastAsia="仿宋_GB2312" w:hAnsi="Times New Roman"/>
          <w:b w:val="0"/>
          <w:sz w:val="32"/>
          <w:szCs w:val="36"/>
        </w:rPr>
        <w:t>：</w:t>
      </w:r>
    </w:p>
    <w:p w:rsidR="00DB19C2" w:rsidRPr="00FB1063" w:rsidRDefault="00681AED">
      <w:pPr>
        <w:jc w:val="center"/>
        <w:rPr>
          <w:rFonts w:ascii="Times New Roman" w:eastAsia="华文中宋" w:hAnsi="Times New Roman" w:cs="Times New Roman"/>
          <w:b/>
          <w:bCs/>
          <w:kern w:val="44"/>
          <w:sz w:val="36"/>
          <w:szCs w:val="36"/>
        </w:rPr>
      </w:pPr>
      <w:r w:rsidRPr="00FB1063">
        <w:rPr>
          <w:rFonts w:ascii="Times New Roman" w:eastAsia="华文中宋" w:hAnsi="Times New Roman" w:cs="Times New Roman"/>
          <w:b/>
          <w:bCs/>
          <w:kern w:val="44"/>
          <w:sz w:val="36"/>
          <w:szCs w:val="36"/>
        </w:rPr>
        <w:t>关于基层医疗卫生机构执行</w:t>
      </w:r>
      <w:r w:rsidR="00FF1D0E" w:rsidRPr="00FB1063">
        <w:rPr>
          <w:rFonts w:ascii="Times New Roman" w:eastAsia="华文中宋" w:hAnsi="Times New Roman" w:cs="Times New Roman"/>
          <w:b/>
          <w:bCs/>
          <w:kern w:val="44"/>
          <w:sz w:val="36"/>
          <w:szCs w:val="36"/>
        </w:rPr>
        <w:t>《政府会计制度</w:t>
      </w:r>
      <w:r w:rsidR="00647950" w:rsidRPr="00FB1063">
        <w:rPr>
          <w:rFonts w:ascii="Times New Roman" w:eastAsia="华文中宋" w:hAnsi="Times New Roman" w:cs="Times New Roman"/>
          <w:b/>
          <w:bCs/>
          <w:kern w:val="44"/>
          <w:sz w:val="36"/>
          <w:szCs w:val="36"/>
        </w:rPr>
        <w:t>——</w:t>
      </w:r>
      <w:r w:rsidR="00647950" w:rsidRPr="00FB1063">
        <w:rPr>
          <w:rFonts w:ascii="Times New Roman" w:eastAsia="华文中宋" w:hAnsi="Times New Roman" w:cs="Times New Roman"/>
          <w:b/>
          <w:bCs/>
          <w:kern w:val="44"/>
          <w:sz w:val="36"/>
          <w:szCs w:val="36"/>
        </w:rPr>
        <w:t>行政事业单位会计科目和报表</w:t>
      </w:r>
      <w:r w:rsidR="00FF1D0E" w:rsidRPr="00FB1063">
        <w:rPr>
          <w:rFonts w:ascii="Times New Roman" w:eastAsia="华文中宋" w:hAnsi="Times New Roman" w:cs="Times New Roman"/>
          <w:b/>
          <w:bCs/>
          <w:kern w:val="44"/>
          <w:sz w:val="36"/>
          <w:szCs w:val="36"/>
        </w:rPr>
        <w:t>》</w:t>
      </w:r>
      <w:r w:rsidR="00F2665E" w:rsidRPr="00FB1063">
        <w:rPr>
          <w:rFonts w:ascii="Times New Roman" w:eastAsia="华文中宋" w:hAnsi="Times New Roman" w:cs="Times New Roman"/>
          <w:b/>
          <w:bCs/>
          <w:kern w:val="44"/>
          <w:sz w:val="36"/>
          <w:szCs w:val="36"/>
        </w:rPr>
        <w:t>的</w:t>
      </w:r>
      <w:r w:rsidR="00FF1D0E" w:rsidRPr="00FB1063">
        <w:rPr>
          <w:rFonts w:ascii="Times New Roman" w:eastAsia="华文中宋" w:hAnsi="Times New Roman" w:cs="Times New Roman"/>
          <w:b/>
          <w:bCs/>
          <w:kern w:val="44"/>
          <w:sz w:val="36"/>
          <w:szCs w:val="36"/>
        </w:rPr>
        <w:t>衔接规定</w:t>
      </w:r>
    </w:p>
    <w:p w:rsidR="00176B1B" w:rsidRPr="00FB1063" w:rsidRDefault="00176B1B" w:rsidP="00176B1B">
      <w:pPr>
        <w:adjustRightInd w:val="0"/>
        <w:snapToGrid w:val="0"/>
        <w:spacing w:line="360" w:lineRule="auto"/>
        <w:ind w:firstLine="709"/>
        <w:jc w:val="center"/>
        <w:rPr>
          <w:rFonts w:ascii="Times New Roman" w:eastAsia="仿宋_GB2312" w:hAnsi="Times New Roman" w:cs="Times New Roman"/>
          <w:sz w:val="32"/>
          <w:szCs w:val="32"/>
        </w:rPr>
      </w:pPr>
    </w:p>
    <w:p w:rsidR="000E799D" w:rsidRPr="00FB1063" w:rsidRDefault="00FF1D0E" w:rsidP="0056467D">
      <w:pPr>
        <w:spacing w:line="360" w:lineRule="auto"/>
        <w:ind w:firstLine="640"/>
        <w:rPr>
          <w:rFonts w:ascii="Times New Roman" w:eastAsia="仿宋_GB2312" w:hAnsi="Times New Roman" w:cs="Times New Roman"/>
          <w:sz w:val="32"/>
          <w:szCs w:val="32"/>
        </w:rPr>
      </w:pPr>
      <w:r w:rsidRPr="00FB1063">
        <w:rPr>
          <w:rFonts w:ascii="Times New Roman" w:eastAsia="仿宋_GB2312" w:hAnsi="Times New Roman" w:cs="Times New Roman"/>
          <w:sz w:val="32"/>
          <w:szCs w:val="32"/>
        </w:rPr>
        <w:t>我部于</w:t>
      </w:r>
      <w:r w:rsidRPr="00FB1063">
        <w:rPr>
          <w:rFonts w:ascii="Times New Roman" w:eastAsia="仿宋_GB2312" w:hAnsi="Times New Roman" w:cs="Times New Roman"/>
          <w:sz w:val="32"/>
          <w:szCs w:val="32"/>
        </w:rPr>
        <w:t>2017</w:t>
      </w:r>
      <w:r w:rsidRPr="00FB1063">
        <w:rPr>
          <w:rFonts w:ascii="Times New Roman" w:eastAsia="仿宋_GB2312" w:hAnsi="Times New Roman" w:cs="Times New Roman"/>
          <w:sz w:val="32"/>
          <w:szCs w:val="32"/>
        </w:rPr>
        <w:t>年</w:t>
      </w:r>
      <w:r w:rsidRPr="00FB1063">
        <w:rPr>
          <w:rFonts w:ascii="Times New Roman" w:eastAsia="仿宋_GB2312" w:hAnsi="Times New Roman" w:cs="Times New Roman"/>
          <w:sz w:val="32"/>
          <w:szCs w:val="32"/>
        </w:rPr>
        <w:t>10</w:t>
      </w:r>
      <w:r w:rsidRPr="00FB1063">
        <w:rPr>
          <w:rFonts w:ascii="Times New Roman" w:eastAsia="仿宋_GB2312" w:hAnsi="Times New Roman" w:cs="Times New Roman"/>
          <w:sz w:val="32"/>
          <w:szCs w:val="32"/>
        </w:rPr>
        <w:t>月</w:t>
      </w:r>
      <w:r w:rsidRPr="00FB1063">
        <w:rPr>
          <w:rFonts w:ascii="Times New Roman" w:eastAsia="仿宋_GB2312" w:hAnsi="Times New Roman" w:cs="Times New Roman"/>
          <w:sz w:val="32"/>
          <w:szCs w:val="32"/>
        </w:rPr>
        <w:t>24</w:t>
      </w:r>
      <w:r w:rsidRPr="00FB1063">
        <w:rPr>
          <w:rFonts w:ascii="Times New Roman" w:eastAsia="仿宋_GB2312" w:hAnsi="Times New Roman" w:cs="Times New Roman"/>
          <w:sz w:val="32"/>
          <w:szCs w:val="32"/>
        </w:rPr>
        <w:t>日印发了《政府会计制度</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行政事业单位会计科目和报表》（财会〔</w:t>
      </w:r>
      <w:r w:rsidRPr="00FB1063">
        <w:rPr>
          <w:rFonts w:ascii="Times New Roman" w:eastAsia="仿宋_GB2312" w:hAnsi="Times New Roman" w:cs="Times New Roman"/>
          <w:sz w:val="32"/>
          <w:szCs w:val="32"/>
        </w:rPr>
        <w:t>2017</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25</w:t>
      </w:r>
      <w:r w:rsidRPr="00FB1063">
        <w:rPr>
          <w:rFonts w:ascii="Times New Roman" w:eastAsia="仿宋_GB2312" w:hAnsi="Times New Roman" w:cs="Times New Roman"/>
          <w:sz w:val="32"/>
          <w:szCs w:val="32"/>
        </w:rPr>
        <w:t>号，以下简称新制度）。目前执行《基层医疗卫生机构会计制度》（财会</w:t>
      </w:r>
      <w:r w:rsidR="00097694" w:rsidRPr="00FB1063">
        <w:rPr>
          <w:rFonts w:ascii="Times New Roman" w:eastAsia="仿宋_GB2312" w:hAnsi="Times New Roman" w:cs="Times New Roman"/>
          <w:sz w:val="32"/>
          <w:szCs w:val="32"/>
        </w:rPr>
        <w:t>〔</w:t>
      </w:r>
      <w:r w:rsidR="00097694" w:rsidRPr="00FB1063">
        <w:rPr>
          <w:rFonts w:ascii="Times New Roman" w:eastAsia="仿宋_GB2312" w:hAnsi="Times New Roman" w:cs="Times New Roman"/>
          <w:sz w:val="32"/>
          <w:szCs w:val="32"/>
        </w:rPr>
        <w:t>2010</w:t>
      </w:r>
      <w:r w:rsidR="00097694"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26</w:t>
      </w:r>
      <w:r w:rsidRPr="00FB1063">
        <w:rPr>
          <w:rFonts w:ascii="Times New Roman" w:eastAsia="仿宋_GB2312" w:hAnsi="Times New Roman" w:cs="Times New Roman"/>
          <w:sz w:val="32"/>
          <w:szCs w:val="32"/>
        </w:rPr>
        <w:t>号，以下简称原制度）的基层医疗卫生机构，自</w:t>
      </w:r>
      <w:r w:rsidRPr="00FB1063">
        <w:rPr>
          <w:rFonts w:ascii="Times New Roman" w:eastAsia="仿宋_GB2312" w:hAnsi="Times New Roman" w:cs="Times New Roman"/>
          <w:sz w:val="32"/>
          <w:szCs w:val="32"/>
        </w:rPr>
        <w:t>2019</w:t>
      </w:r>
      <w:r w:rsidRPr="00FB1063">
        <w:rPr>
          <w:rFonts w:ascii="Times New Roman" w:eastAsia="仿宋_GB2312" w:hAnsi="Times New Roman" w:cs="Times New Roman"/>
          <w:sz w:val="32"/>
          <w:szCs w:val="32"/>
        </w:rPr>
        <w:t>年</w:t>
      </w:r>
      <w:r w:rsidRPr="00FB1063">
        <w:rPr>
          <w:rFonts w:ascii="Times New Roman" w:eastAsia="仿宋_GB2312" w:hAnsi="Times New Roman" w:cs="Times New Roman"/>
          <w:sz w:val="32"/>
          <w:szCs w:val="32"/>
        </w:rPr>
        <w:t>1</w:t>
      </w:r>
      <w:r w:rsidRPr="00FB1063">
        <w:rPr>
          <w:rFonts w:ascii="Times New Roman" w:eastAsia="仿宋_GB2312" w:hAnsi="Times New Roman" w:cs="Times New Roman"/>
          <w:sz w:val="32"/>
          <w:szCs w:val="32"/>
        </w:rPr>
        <w:t>月</w:t>
      </w:r>
      <w:r w:rsidRPr="00FB1063">
        <w:rPr>
          <w:rFonts w:ascii="Times New Roman" w:eastAsia="仿宋_GB2312" w:hAnsi="Times New Roman" w:cs="Times New Roman"/>
          <w:sz w:val="32"/>
          <w:szCs w:val="32"/>
        </w:rPr>
        <w:t>1</w:t>
      </w:r>
      <w:r w:rsidRPr="00FB1063">
        <w:rPr>
          <w:rFonts w:ascii="Times New Roman" w:eastAsia="仿宋_GB2312" w:hAnsi="Times New Roman" w:cs="Times New Roman"/>
          <w:sz w:val="32"/>
          <w:szCs w:val="32"/>
        </w:rPr>
        <w:t>日起执行新制度，不再执行原制度。为了确保新旧会计制度顺利过渡，现对</w:t>
      </w:r>
      <w:r w:rsidR="0011232A" w:rsidRPr="00FB1063">
        <w:rPr>
          <w:rFonts w:ascii="Times New Roman" w:eastAsia="仿宋_GB2312" w:hAnsi="Times New Roman" w:cs="Times New Roman"/>
          <w:sz w:val="32"/>
          <w:szCs w:val="32"/>
        </w:rPr>
        <w:t>基层医疗卫生机构</w:t>
      </w:r>
      <w:r w:rsidRPr="00FB1063">
        <w:rPr>
          <w:rFonts w:ascii="Times New Roman" w:eastAsia="仿宋_GB2312" w:hAnsi="Times New Roman" w:cs="Times New Roman"/>
          <w:sz w:val="32"/>
          <w:szCs w:val="32"/>
        </w:rPr>
        <w:t>执行新制度</w:t>
      </w:r>
      <w:r w:rsidR="00681AED" w:rsidRPr="00FB1063">
        <w:rPr>
          <w:rFonts w:ascii="Times New Roman" w:eastAsia="仿宋_GB2312" w:hAnsi="Times New Roman" w:cs="Times New Roman"/>
          <w:sz w:val="32"/>
          <w:szCs w:val="32"/>
        </w:rPr>
        <w:t>及《关于基层医疗卫生机构执行</w:t>
      </w:r>
      <w:r w:rsidR="00681AED" w:rsidRPr="00FB1063">
        <w:rPr>
          <w:rFonts w:ascii="Times New Roman" w:eastAsia="仿宋_GB2312" w:hAnsi="Times New Roman" w:cs="Times New Roman"/>
          <w:sz w:val="32"/>
          <w:szCs w:val="32"/>
        </w:rPr>
        <w:t>&lt;</w:t>
      </w:r>
      <w:r w:rsidR="00681AED" w:rsidRPr="00FB1063">
        <w:rPr>
          <w:rFonts w:ascii="Times New Roman" w:eastAsia="仿宋_GB2312" w:hAnsi="Times New Roman" w:cs="Times New Roman"/>
          <w:sz w:val="32"/>
          <w:szCs w:val="32"/>
        </w:rPr>
        <w:t>政府会计制度</w:t>
      </w:r>
      <w:r w:rsidR="00681AED" w:rsidRPr="00FB1063">
        <w:rPr>
          <w:rFonts w:ascii="Times New Roman" w:eastAsia="仿宋_GB2312" w:hAnsi="Times New Roman" w:cs="Times New Roman"/>
          <w:sz w:val="32"/>
          <w:szCs w:val="32"/>
        </w:rPr>
        <w:t>——</w:t>
      </w:r>
      <w:r w:rsidR="00681AED" w:rsidRPr="00FB1063">
        <w:rPr>
          <w:rFonts w:ascii="Times New Roman" w:eastAsia="仿宋_GB2312" w:hAnsi="Times New Roman" w:cs="Times New Roman"/>
          <w:sz w:val="32"/>
          <w:szCs w:val="32"/>
        </w:rPr>
        <w:t>行政事业单位会计科目和报表</w:t>
      </w:r>
      <w:r w:rsidR="00681AED" w:rsidRPr="00FB1063">
        <w:rPr>
          <w:rFonts w:ascii="Times New Roman" w:eastAsia="仿宋_GB2312" w:hAnsi="Times New Roman" w:cs="Times New Roman"/>
          <w:sz w:val="32"/>
          <w:szCs w:val="32"/>
        </w:rPr>
        <w:t>&gt;</w:t>
      </w:r>
      <w:r w:rsidR="00681AED" w:rsidRPr="00FB1063">
        <w:rPr>
          <w:rFonts w:ascii="Times New Roman" w:eastAsia="仿宋_GB2312" w:hAnsi="Times New Roman" w:cs="Times New Roman"/>
          <w:sz w:val="32"/>
          <w:szCs w:val="32"/>
        </w:rPr>
        <w:t>的补充规定》（以下简称补充规定）</w:t>
      </w:r>
      <w:r w:rsidRPr="00FB1063">
        <w:rPr>
          <w:rFonts w:ascii="Times New Roman" w:eastAsia="仿宋_GB2312" w:hAnsi="Times New Roman" w:cs="Times New Roman"/>
          <w:sz w:val="32"/>
          <w:szCs w:val="32"/>
        </w:rPr>
        <w:t>的有关衔接问题规定如下：</w:t>
      </w:r>
    </w:p>
    <w:p w:rsidR="000E799D" w:rsidRPr="00FB1063" w:rsidRDefault="00FF1D0E" w:rsidP="0056467D">
      <w:pPr>
        <w:pStyle w:val="1"/>
        <w:spacing w:before="0" w:after="0" w:line="360" w:lineRule="auto"/>
        <w:ind w:firstLineChars="220" w:firstLine="704"/>
        <w:rPr>
          <w:rFonts w:ascii="Times New Roman" w:eastAsia="黑体" w:hAnsi="Times New Roman"/>
          <w:b w:val="0"/>
          <w:bCs w:val="0"/>
          <w:sz w:val="32"/>
          <w:szCs w:val="32"/>
        </w:rPr>
      </w:pPr>
      <w:r w:rsidRPr="00FB1063">
        <w:rPr>
          <w:rFonts w:ascii="Times New Roman" w:eastAsia="黑体" w:hAnsi="Times New Roman"/>
          <w:b w:val="0"/>
          <w:sz w:val="32"/>
          <w:szCs w:val="32"/>
        </w:rPr>
        <w:t>一、新旧制度衔接总要求</w:t>
      </w:r>
    </w:p>
    <w:p w:rsidR="000E799D" w:rsidRPr="00FB1063" w:rsidRDefault="00FF1D0E" w:rsidP="0056467D">
      <w:pPr>
        <w:spacing w:line="360" w:lineRule="auto"/>
        <w:ind w:firstLineChars="221" w:firstLine="707"/>
        <w:rPr>
          <w:rFonts w:ascii="Times New Roman" w:eastAsia="仿宋" w:hAnsi="Times New Roman" w:cs="Times New Roman"/>
          <w:sz w:val="32"/>
          <w:szCs w:val="32"/>
        </w:rPr>
      </w:pPr>
      <w:r w:rsidRPr="00FB1063">
        <w:rPr>
          <w:rFonts w:ascii="Times New Roman" w:eastAsia="仿宋" w:hAnsi="Times New Roman" w:cs="Times New Roman"/>
          <w:sz w:val="32"/>
          <w:szCs w:val="32"/>
        </w:rPr>
        <w:t>（一）自</w:t>
      </w:r>
      <w:r w:rsidRPr="00FB1063">
        <w:rPr>
          <w:rFonts w:ascii="Times New Roman" w:eastAsia="仿宋" w:hAnsi="Times New Roman" w:cs="Times New Roman"/>
          <w:sz w:val="32"/>
          <w:szCs w:val="32"/>
        </w:rPr>
        <w:t>2019</w:t>
      </w:r>
      <w:r w:rsidRPr="00FB1063">
        <w:rPr>
          <w:rFonts w:ascii="Times New Roman" w:eastAsia="仿宋" w:hAnsi="Times New Roman" w:cs="Times New Roman"/>
          <w:sz w:val="32"/>
          <w:szCs w:val="32"/>
        </w:rPr>
        <w:t>年１月１日起，基层医疗卫生机构应当严格按照</w:t>
      </w:r>
      <w:r w:rsidR="0011232A" w:rsidRPr="00FB1063">
        <w:rPr>
          <w:rFonts w:ascii="Times New Roman" w:eastAsia="仿宋" w:hAnsi="Times New Roman" w:cs="Times New Roman"/>
          <w:sz w:val="32"/>
          <w:szCs w:val="32"/>
        </w:rPr>
        <w:t>新制度及补充规定</w:t>
      </w:r>
      <w:r w:rsidRPr="00FB1063">
        <w:rPr>
          <w:rFonts w:ascii="Times New Roman" w:eastAsia="仿宋" w:hAnsi="Times New Roman" w:cs="Times New Roman"/>
          <w:sz w:val="32"/>
          <w:szCs w:val="32"/>
        </w:rPr>
        <w:t>进行会计核算、编制财务报表和预算会计报表。</w:t>
      </w:r>
    </w:p>
    <w:p w:rsidR="000E799D" w:rsidRPr="00FB1063" w:rsidRDefault="00FF1D0E" w:rsidP="00CD6104">
      <w:pPr>
        <w:spacing w:line="360" w:lineRule="auto"/>
        <w:ind w:firstLine="645"/>
        <w:rPr>
          <w:rFonts w:ascii="Times New Roman" w:eastAsia="仿宋" w:hAnsi="Times New Roman" w:cs="Times New Roman"/>
          <w:sz w:val="32"/>
          <w:szCs w:val="32"/>
        </w:rPr>
      </w:pPr>
      <w:r w:rsidRPr="00FB1063">
        <w:rPr>
          <w:rFonts w:ascii="Times New Roman" w:eastAsia="仿宋" w:hAnsi="Times New Roman" w:cs="Times New Roman"/>
          <w:sz w:val="32"/>
          <w:szCs w:val="32"/>
        </w:rPr>
        <w:t>（二）基层医疗卫生机构应当按照本规定做好新旧制度衔接的相关工作，主要包括以下几个方面：</w:t>
      </w:r>
    </w:p>
    <w:p w:rsidR="000E799D" w:rsidRPr="00FB1063" w:rsidRDefault="00FF1D0E" w:rsidP="00CD6104">
      <w:pPr>
        <w:spacing w:line="360" w:lineRule="auto"/>
        <w:ind w:firstLine="645"/>
        <w:rPr>
          <w:rFonts w:ascii="Times New Roman" w:eastAsia="仿宋" w:hAnsi="Times New Roman" w:cs="Times New Roman"/>
          <w:sz w:val="32"/>
          <w:szCs w:val="32"/>
        </w:rPr>
      </w:pP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根据原账编制</w:t>
      </w:r>
      <w:r w:rsidRPr="00FB1063">
        <w:rPr>
          <w:rFonts w:ascii="Times New Roman" w:eastAsia="仿宋" w:hAnsi="Times New Roman" w:cs="Times New Roman"/>
          <w:sz w:val="32"/>
          <w:szCs w:val="32"/>
        </w:rPr>
        <w:t>2018</w:t>
      </w:r>
      <w:r w:rsidRPr="00FB1063">
        <w:rPr>
          <w:rFonts w:ascii="Times New Roman" w:eastAsia="仿宋" w:hAnsi="Times New Roman" w:cs="Times New Roman"/>
          <w:sz w:val="32"/>
          <w:szCs w:val="32"/>
        </w:rPr>
        <w:t>年</w:t>
      </w:r>
      <w:r w:rsidRPr="00FB1063">
        <w:rPr>
          <w:rFonts w:ascii="Times New Roman" w:eastAsia="仿宋" w:hAnsi="Times New Roman" w:cs="Times New Roman"/>
          <w:sz w:val="32"/>
          <w:szCs w:val="32"/>
        </w:rPr>
        <w:t>12</w:t>
      </w:r>
      <w:r w:rsidRPr="00FB1063">
        <w:rPr>
          <w:rFonts w:ascii="Times New Roman" w:eastAsia="仿宋" w:hAnsi="Times New Roman" w:cs="Times New Roman"/>
          <w:sz w:val="32"/>
          <w:szCs w:val="32"/>
        </w:rPr>
        <w:t>月</w:t>
      </w:r>
      <w:r w:rsidRPr="00FB1063">
        <w:rPr>
          <w:rFonts w:ascii="Times New Roman" w:eastAsia="仿宋" w:hAnsi="Times New Roman" w:cs="Times New Roman"/>
          <w:sz w:val="32"/>
          <w:szCs w:val="32"/>
        </w:rPr>
        <w:t>31</w:t>
      </w:r>
      <w:r w:rsidRPr="00FB1063">
        <w:rPr>
          <w:rFonts w:ascii="Times New Roman" w:eastAsia="仿宋" w:hAnsi="Times New Roman" w:cs="Times New Roman"/>
          <w:sz w:val="32"/>
          <w:szCs w:val="32"/>
        </w:rPr>
        <w:t>日的科目余额表，并按照本规定要求，编制原账的部分科目余额明细表（参见附表</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、附表</w:t>
      </w:r>
      <w:r w:rsidRPr="00FB1063">
        <w:rPr>
          <w:rFonts w:ascii="Times New Roman" w:eastAsia="仿宋" w:hAnsi="Times New Roman" w:cs="Times New Roman"/>
          <w:sz w:val="32"/>
          <w:szCs w:val="32"/>
        </w:rPr>
        <w:t>2</w:t>
      </w:r>
      <w:r w:rsidRPr="00FB1063">
        <w:rPr>
          <w:rFonts w:ascii="Times New Roman" w:eastAsia="仿宋" w:hAnsi="Times New Roman" w:cs="Times New Roman"/>
          <w:sz w:val="32"/>
          <w:szCs w:val="32"/>
        </w:rPr>
        <w:t>）。</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lastRenderedPageBreak/>
        <w:t>2.</w:t>
      </w:r>
      <w:r w:rsidRPr="00FB1063">
        <w:rPr>
          <w:rFonts w:ascii="Times New Roman" w:eastAsia="仿宋" w:hAnsi="Times New Roman" w:cs="Times New Roman"/>
          <w:sz w:val="32"/>
          <w:szCs w:val="32"/>
        </w:rPr>
        <w:t>按照</w:t>
      </w:r>
      <w:r w:rsidR="0011232A" w:rsidRPr="00FB1063">
        <w:rPr>
          <w:rFonts w:ascii="Times New Roman" w:eastAsia="仿宋" w:hAnsi="Times New Roman" w:cs="Times New Roman"/>
          <w:sz w:val="32"/>
          <w:szCs w:val="32"/>
        </w:rPr>
        <w:t>新制度及补充规定</w:t>
      </w:r>
      <w:r w:rsidRPr="00FB1063">
        <w:rPr>
          <w:rFonts w:ascii="Times New Roman" w:eastAsia="仿宋" w:hAnsi="Times New Roman" w:cs="Times New Roman"/>
          <w:sz w:val="32"/>
          <w:szCs w:val="32"/>
        </w:rPr>
        <w:t>设立</w:t>
      </w:r>
      <w:r w:rsidRPr="00FB1063">
        <w:rPr>
          <w:rFonts w:ascii="Times New Roman" w:eastAsia="仿宋" w:hAnsi="Times New Roman" w:cs="Times New Roman"/>
          <w:sz w:val="32"/>
          <w:szCs w:val="32"/>
        </w:rPr>
        <w:t>2019</w:t>
      </w:r>
      <w:r w:rsidRPr="00FB1063">
        <w:rPr>
          <w:rFonts w:ascii="Times New Roman" w:eastAsia="仿宋" w:hAnsi="Times New Roman" w:cs="Times New Roman"/>
          <w:sz w:val="32"/>
          <w:szCs w:val="32"/>
        </w:rPr>
        <w:t>年</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月</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日的新账。</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3.</w:t>
      </w:r>
      <w:r w:rsidRPr="00FB1063">
        <w:rPr>
          <w:rFonts w:ascii="Times New Roman" w:eastAsia="仿宋" w:hAnsi="Times New Roman" w:cs="Times New Roman"/>
          <w:sz w:val="32"/>
          <w:szCs w:val="32"/>
        </w:rPr>
        <w:t>按照本规定要求，登记新账的财务会计科目余额和预算结余科目余额，包括将原账科目余额转入新账财务会计科目、按照原账科目余额登记新账预算结余科目（基层医疗卫生机构新旧会计制度转账、登记新账科目对照表见附表</w:t>
      </w:r>
      <w:r w:rsidR="00097694" w:rsidRPr="00FB1063">
        <w:rPr>
          <w:rFonts w:ascii="Times New Roman" w:eastAsia="仿宋" w:hAnsi="Times New Roman" w:cs="Times New Roman"/>
          <w:sz w:val="32"/>
          <w:szCs w:val="32"/>
        </w:rPr>
        <w:t>3</w:t>
      </w:r>
      <w:r w:rsidRPr="00FB1063">
        <w:rPr>
          <w:rFonts w:ascii="Times New Roman" w:eastAsia="仿宋" w:hAnsi="Times New Roman" w:cs="Times New Roman"/>
          <w:sz w:val="32"/>
          <w:szCs w:val="32"/>
        </w:rPr>
        <w:t>），将未入账事项登记新账科目，并对相关新账科目余额进行调整。原账科目是指按照原制度规定设置的会计科目。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4.</w:t>
      </w:r>
      <w:r w:rsidRPr="00FB1063">
        <w:rPr>
          <w:rFonts w:ascii="Times New Roman" w:eastAsia="仿宋" w:hAnsi="Times New Roman" w:cs="Times New Roman"/>
          <w:sz w:val="32"/>
          <w:szCs w:val="32"/>
        </w:rPr>
        <w:t>按照登记及调整后新账的各会计科目余额，编制</w:t>
      </w:r>
      <w:r w:rsidRPr="00FB1063">
        <w:rPr>
          <w:rFonts w:ascii="Times New Roman" w:eastAsia="仿宋" w:hAnsi="Times New Roman" w:cs="Times New Roman"/>
          <w:sz w:val="32"/>
          <w:szCs w:val="32"/>
        </w:rPr>
        <w:t>2019</w:t>
      </w:r>
      <w:r w:rsidRPr="00FB1063">
        <w:rPr>
          <w:rFonts w:ascii="Times New Roman" w:eastAsia="仿宋" w:hAnsi="Times New Roman" w:cs="Times New Roman"/>
          <w:sz w:val="32"/>
          <w:szCs w:val="32"/>
        </w:rPr>
        <w:t>年</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月</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日的科目余额表，作为新账各会计科目的期初余额。</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5.</w:t>
      </w:r>
      <w:r w:rsidRPr="00FB1063">
        <w:rPr>
          <w:rFonts w:ascii="Times New Roman" w:eastAsia="仿宋" w:hAnsi="Times New Roman" w:cs="Times New Roman"/>
          <w:sz w:val="32"/>
          <w:szCs w:val="32"/>
        </w:rPr>
        <w:t>根据新账各会计科目期初余额，按照</w:t>
      </w:r>
      <w:r w:rsidR="0011232A" w:rsidRPr="00FB1063">
        <w:rPr>
          <w:rFonts w:ascii="Times New Roman" w:eastAsia="仿宋" w:hAnsi="Times New Roman" w:cs="Times New Roman"/>
          <w:sz w:val="32"/>
          <w:szCs w:val="32"/>
        </w:rPr>
        <w:t>新制度及补充规定</w:t>
      </w:r>
      <w:r w:rsidRPr="00FB1063">
        <w:rPr>
          <w:rFonts w:ascii="Times New Roman" w:eastAsia="仿宋" w:hAnsi="Times New Roman" w:cs="Times New Roman"/>
          <w:sz w:val="32"/>
          <w:szCs w:val="32"/>
        </w:rPr>
        <w:t>编制</w:t>
      </w:r>
      <w:r w:rsidRPr="00FB1063">
        <w:rPr>
          <w:rFonts w:ascii="Times New Roman" w:eastAsia="仿宋" w:hAnsi="Times New Roman" w:cs="Times New Roman"/>
          <w:sz w:val="32"/>
          <w:szCs w:val="32"/>
        </w:rPr>
        <w:t>2019</w:t>
      </w:r>
      <w:r w:rsidRPr="00FB1063">
        <w:rPr>
          <w:rFonts w:ascii="Times New Roman" w:eastAsia="仿宋" w:hAnsi="Times New Roman" w:cs="Times New Roman"/>
          <w:sz w:val="32"/>
          <w:szCs w:val="32"/>
        </w:rPr>
        <w:t>年</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月</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日资产负债表。</w:t>
      </w:r>
    </w:p>
    <w:p w:rsidR="002D6AA3" w:rsidRPr="00FB1063" w:rsidRDefault="00FF1D0E" w:rsidP="00CD6104">
      <w:pPr>
        <w:spacing w:line="360" w:lineRule="auto"/>
        <w:ind w:firstLine="645"/>
        <w:rPr>
          <w:rFonts w:ascii="Times New Roman" w:eastAsia="仿宋" w:hAnsi="Times New Roman" w:cs="Times New Roman"/>
          <w:sz w:val="32"/>
          <w:szCs w:val="32"/>
        </w:rPr>
      </w:pPr>
      <w:r w:rsidRPr="00FB1063">
        <w:rPr>
          <w:rFonts w:ascii="Times New Roman" w:eastAsia="仿宋" w:hAnsi="Times New Roman" w:cs="Times New Roman"/>
          <w:sz w:val="32"/>
          <w:szCs w:val="32"/>
        </w:rPr>
        <w:t>（三）及时调整会计信息系统。基层医疗卫生机构应当按照</w:t>
      </w:r>
      <w:r w:rsidR="0011232A" w:rsidRPr="00FB1063">
        <w:rPr>
          <w:rFonts w:ascii="Times New Roman" w:eastAsia="仿宋" w:hAnsi="Times New Roman" w:cs="Times New Roman"/>
          <w:sz w:val="32"/>
          <w:szCs w:val="32"/>
        </w:rPr>
        <w:t>新制度及补充规定</w:t>
      </w:r>
      <w:r w:rsidRPr="00FB1063">
        <w:rPr>
          <w:rFonts w:ascii="Times New Roman" w:eastAsia="仿宋" w:hAnsi="Times New Roman" w:cs="Times New Roman"/>
          <w:sz w:val="32"/>
          <w:szCs w:val="32"/>
        </w:rPr>
        <w:t>要求对原有会计信息系统进行及时更新和调试，实现数据正确转换，确保新旧账套的有序衔接。</w:t>
      </w:r>
    </w:p>
    <w:p w:rsidR="000E799D" w:rsidRPr="00FB1063" w:rsidRDefault="00FF1D0E" w:rsidP="0056467D">
      <w:pPr>
        <w:pStyle w:val="1"/>
        <w:spacing w:before="0" w:after="0" w:line="360" w:lineRule="auto"/>
        <w:ind w:firstLineChars="220" w:firstLine="704"/>
        <w:rPr>
          <w:rFonts w:ascii="Times New Roman" w:eastAsia="黑体" w:hAnsi="Times New Roman"/>
          <w:b w:val="0"/>
          <w:sz w:val="32"/>
          <w:szCs w:val="32"/>
        </w:rPr>
      </w:pPr>
      <w:r w:rsidRPr="00FB1063">
        <w:rPr>
          <w:rFonts w:ascii="Times New Roman" w:eastAsia="黑体" w:hAnsi="Times New Roman"/>
          <w:b w:val="0"/>
          <w:sz w:val="32"/>
          <w:szCs w:val="32"/>
        </w:rPr>
        <w:t>二、财务会计</w:t>
      </w:r>
      <w:r w:rsidR="00AF7B58" w:rsidRPr="00FB1063">
        <w:rPr>
          <w:rFonts w:ascii="Times New Roman" w:eastAsia="黑体" w:hAnsi="Times New Roman"/>
          <w:b w:val="0"/>
          <w:sz w:val="32"/>
          <w:szCs w:val="32"/>
        </w:rPr>
        <w:t>科目</w:t>
      </w:r>
      <w:r w:rsidRPr="00FB1063">
        <w:rPr>
          <w:rFonts w:ascii="Times New Roman" w:eastAsia="黑体" w:hAnsi="Times New Roman"/>
          <w:b w:val="0"/>
          <w:sz w:val="32"/>
          <w:szCs w:val="32"/>
        </w:rPr>
        <w:t>的新旧衔接</w:t>
      </w:r>
    </w:p>
    <w:p w:rsidR="000E799D" w:rsidRPr="00FB1063" w:rsidRDefault="00FF1D0E" w:rsidP="00CD6104">
      <w:pPr>
        <w:spacing w:line="360" w:lineRule="auto"/>
        <w:ind w:firstLine="564"/>
        <w:rPr>
          <w:rFonts w:ascii="Times New Roman" w:eastAsia="仿宋" w:hAnsi="Times New Roman" w:cs="Times New Roman"/>
          <w:sz w:val="32"/>
          <w:szCs w:val="32"/>
        </w:rPr>
      </w:pPr>
      <w:r w:rsidRPr="00FB1063">
        <w:rPr>
          <w:rFonts w:ascii="Times New Roman" w:eastAsia="仿宋" w:hAnsi="Times New Roman" w:cs="Times New Roman"/>
          <w:sz w:val="32"/>
          <w:szCs w:val="32"/>
        </w:rPr>
        <w:t>（一）将</w:t>
      </w:r>
      <w:r w:rsidRPr="00FB1063">
        <w:rPr>
          <w:rFonts w:ascii="Times New Roman" w:eastAsia="仿宋" w:hAnsi="Times New Roman" w:cs="Times New Roman"/>
          <w:sz w:val="32"/>
          <w:szCs w:val="32"/>
        </w:rPr>
        <w:t>2018</w:t>
      </w:r>
      <w:r w:rsidRPr="00FB1063">
        <w:rPr>
          <w:rFonts w:ascii="Times New Roman" w:eastAsia="仿宋" w:hAnsi="Times New Roman" w:cs="Times New Roman"/>
          <w:sz w:val="32"/>
          <w:szCs w:val="32"/>
        </w:rPr>
        <w:t>年</w:t>
      </w:r>
      <w:r w:rsidRPr="00FB1063">
        <w:rPr>
          <w:rFonts w:ascii="Times New Roman" w:eastAsia="仿宋" w:hAnsi="Times New Roman" w:cs="Times New Roman"/>
          <w:sz w:val="32"/>
          <w:szCs w:val="32"/>
        </w:rPr>
        <w:t>12</w:t>
      </w:r>
      <w:r w:rsidRPr="00FB1063">
        <w:rPr>
          <w:rFonts w:ascii="Times New Roman" w:eastAsia="仿宋" w:hAnsi="Times New Roman" w:cs="Times New Roman"/>
          <w:sz w:val="32"/>
          <w:szCs w:val="32"/>
        </w:rPr>
        <w:t>月</w:t>
      </w:r>
      <w:r w:rsidRPr="00FB1063">
        <w:rPr>
          <w:rFonts w:ascii="Times New Roman" w:eastAsia="仿宋" w:hAnsi="Times New Roman" w:cs="Times New Roman"/>
          <w:sz w:val="32"/>
          <w:szCs w:val="32"/>
        </w:rPr>
        <w:t>31</w:t>
      </w:r>
      <w:r w:rsidRPr="00FB1063">
        <w:rPr>
          <w:rFonts w:ascii="Times New Roman" w:eastAsia="仿宋" w:hAnsi="Times New Roman" w:cs="Times New Roman"/>
          <w:sz w:val="32"/>
          <w:szCs w:val="32"/>
        </w:rPr>
        <w:t>日原账会计科目余额转入新账财务会计科目</w:t>
      </w:r>
    </w:p>
    <w:p w:rsidR="000E799D" w:rsidRPr="00FB1063" w:rsidRDefault="00FF1D0E" w:rsidP="00CD6104">
      <w:pPr>
        <w:spacing w:line="360" w:lineRule="auto"/>
        <w:rPr>
          <w:rFonts w:ascii="Times New Roman" w:eastAsia="仿宋" w:hAnsi="Times New Roman" w:cs="Times New Roman"/>
          <w:sz w:val="32"/>
          <w:szCs w:val="32"/>
        </w:rPr>
      </w:pPr>
      <w:r w:rsidRPr="00FB1063">
        <w:rPr>
          <w:rFonts w:ascii="Times New Roman" w:eastAsia="仿宋" w:hAnsi="Times New Roman" w:cs="Times New Roman"/>
          <w:sz w:val="32"/>
          <w:szCs w:val="32"/>
        </w:rPr>
        <w:t xml:space="preserve">    1.</w:t>
      </w:r>
      <w:r w:rsidRPr="00FB1063">
        <w:rPr>
          <w:rFonts w:ascii="Times New Roman" w:eastAsia="仿宋" w:hAnsi="Times New Roman" w:cs="Times New Roman"/>
          <w:sz w:val="32"/>
          <w:szCs w:val="32"/>
        </w:rPr>
        <w:t>资产类</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库存现金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银行存款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其他货币资金</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财政应返还额度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006E7F52">
        <w:rPr>
          <w:rFonts w:ascii="Times New Roman" w:eastAsia="仿宋" w:hAnsi="Times New Roman" w:cs="Times New Roman" w:hint="eastAsia"/>
          <w:sz w:val="32"/>
          <w:szCs w:val="32"/>
        </w:rPr>
        <w:t>“固定资产”、</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无形资产</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894C7B" w:rsidRPr="00FB1063" w:rsidRDefault="00FF1D0E" w:rsidP="00CD6104">
      <w:pPr>
        <w:autoSpaceDE w:val="0"/>
        <w:autoSpaceDN w:val="0"/>
        <w:adjustRightInd w:val="0"/>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sz w:val="32"/>
          <w:szCs w:val="32"/>
        </w:rPr>
        <w:t>新制度设置了</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库存现金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银行存款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其他货币资金</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财政应返还额度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无形资产</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科目，其核算内容与原账的上</w:t>
      </w:r>
      <w:r w:rsidRPr="00FB1063">
        <w:rPr>
          <w:rFonts w:ascii="Times New Roman" w:eastAsia="仿宋" w:hAnsi="Times New Roman" w:cs="Times New Roman"/>
          <w:kern w:val="0"/>
          <w:sz w:val="32"/>
          <w:szCs w:val="32"/>
        </w:rPr>
        <w:lastRenderedPageBreak/>
        <w:t>述相应科目的核算内容基本相同。转账时，</w:t>
      </w:r>
      <w:r w:rsidR="00A15B62" w:rsidRPr="00FB1063">
        <w:rPr>
          <w:rFonts w:ascii="Times New Roman" w:eastAsia="仿宋" w:hAnsi="Times New Roman" w:cs="Times New Roman"/>
          <w:sz w:val="32"/>
          <w:szCs w:val="32"/>
        </w:rPr>
        <w:t>基层医疗卫生机构</w:t>
      </w:r>
      <w:r w:rsidRPr="00FB1063">
        <w:rPr>
          <w:rFonts w:ascii="Times New Roman" w:eastAsia="仿宋" w:hAnsi="Times New Roman" w:cs="Times New Roman"/>
          <w:kern w:val="0"/>
          <w:sz w:val="32"/>
          <w:szCs w:val="32"/>
        </w:rPr>
        <w:t>应当将原账的上述科目余额直接转入新账的相应科目。其中，还应当将原账的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库存现金</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银行存款</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科目余额中属于新制度规定受托代理资产的金额转入新账的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库存现金</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银行存款</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科目下</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受托代理资产</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明细科目。</w:t>
      </w:r>
    </w:p>
    <w:p w:rsidR="002A3432" w:rsidRPr="00FB1063" w:rsidRDefault="00FF1D0E" w:rsidP="00CD6104">
      <w:pPr>
        <w:autoSpaceDE w:val="0"/>
        <w:autoSpaceDN w:val="0"/>
        <w:adjustRightInd w:val="0"/>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2</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应收医疗款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新制度设置了</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应收账款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r w:rsidR="002D6AA3" w:rsidRPr="00FB1063">
        <w:rPr>
          <w:rFonts w:ascii="Times New Roman" w:eastAsia="仿宋" w:hAnsi="Times New Roman" w:cs="Times New Roman"/>
          <w:kern w:val="0"/>
          <w:sz w:val="32"/>
          <w:szCs w:val="32"/>
        </w:rPr>
        <w:t>该</w:t>
      </w:r>
      <w:r w:rsidRPr="00FB1063">
        <w:rPr>
          <w:rFonts w:ascii="Times New Roman" w:eastAsia="仿宋" w:hAnsi="Times New Roman" w:cs="Times New Roman"/>
          <w:kern w:val="0"/>
          <w:sz w:val="32"/>
          <w:szCs w:val="32"/>
        </w:rPr>
        <w:t>科目</w:t>
      </w:r>
      <w:r w:rsidR="00B943B1" w:rsidRPr="00FB1063">
        <w:rPr>
          <w:rFonts w:ascii="Times New Roman" w:eastAsia="仿宋" w:hAnsi="Times New Roman" w:cs="Times New Roman"/>
          <w:kern w:val="0"/>
          <w:sz w:val="32"/>
          <w:szCs w:val="32"/>
        </w:rPr>
        <w:t>包含了原账的</w:t>
      </w:r>
      <w:r w:rsidR="00B943B1" w:rsidRPr="00FB1063">
        <w:rPr>
          <w:rFonts w:ascii="Times New Roman" w:eastAsia="仿宋" w:hAnsi="Times New Roman" w:cs="Times New Roman"/>
          <w:kern w:val="0"/>
          <w:sz w:val="32"/>
          <w:szCs w:val="32"/>
        </w:rPr>
        <w:t>“</w:t>
      </w:r>
      <w:r w:rsidR="00B943B1" w:rsidRPr="00FB1063">
        <w:rPr>
          <w:rFonts w:ascii="Times New Roman" w:eastAsia="仿宋" w:hAnsi="Times New Roman" w:cs="Times New Roman"/>
          <w:kern w:val="0"/>
          <w:sz w:val="32"/>
          <w:szCs w:val="32"/>
        </w:rPr>
        <w:t>应收医疗款</w:t>
      </w:r>
      <w:r w:rsidR="00B943B1" w:rsidRPr="00FB1063">
        <w:rPr>
          <w:rFonts w:ascii="Times New Roman" w:eastAsia="仿宋" w:hAnsi="Times New Roman" w:cs="Times New Roman"/>
          <w:kern w:val="0"/>
          <w:sz w:val="32"/>
          <w:szCs w:val="32"/>
        </w:rPr>
        <w:t>”</w:t>
      </w:r>
      <w:r w:rsidR="00B943B1" w:rsidRPr="00FB1063">
        <w:rPr>
          <w:rFonts w:ascii="Times New Roman" w:eastAsia="仿宋" w:hAnsi="Times New Roman" w:cs="Times New Roman"/>
          <w:kern w:val="0"/>
          <w:sz w:val="32"/>
          <w:szCs w:val="32"/>
        </w:rPr>
        <w:t>科目的核算内容。</w:t>
      </w:r>
      <w:r w:rsidRPr="00FB1063">
        <w:rPr>
          <w:rFonts w:ascii="Times New Roman" w:eastAsia="仿宋" w:hAnsi="Times New Roman" w:cs="Times New Roman"/>
          <w:kern w:val="0"/>
          <w:sz w:val="32"/>
          <w:szCs w:val="32"/>
        </w:rPr>
        <w:t>转账时，</w:t>
      </w:r>
      <w:r w:rsidR="006E7F52" w:rsidRPr="00FB1063">
        <w:rPr>
          <w:rFonts w:ascii="Times New Roman" w:eastAsia="仿宋" w:hAnsi="Times New Roman" w:cs="Times New Roman"/>
          <w:sz w:val="32"/>
          <w:szCs w:val="32"/>
        </w:rPr>
        <w:t>基层医疗卫生机构</w:t>
      </w:r>
      <w:r w:rsidRPr="00FB1063">
        <w:rPr>
          <w:rFonts w:ascii="Times New Roman" w:eastAsia="仿宋" w:hAnsi="Times New Roman" w:cs="Times New Roman"/>
          <w:kern w:val="0"/>
          <w:sz w:val="32"/>
          <w:szCs w:val="32"/>
        </w:rPr>
        <w:t>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应收医疗款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应收账款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3</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其他应收款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新制度设置了</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其他应收款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科目，该科目的核算内容与原账的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其他应收款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科目的核算内容基本相同。转账时，</w:t>
      </w:r>
      <w:r w:rsidR="006E7F52" w:rsidRPr="00FB1063">
        <w:rPr>
          <w:rFonts w:ascii="Times New Roman" w:eastAsia="仿宋" w:hAnsi="Times New Roman" w:cs="Times New Roman"/>
          <w:sz w:val="32"/>
          <w:szCs w:val="32"/>
        </w:rPr>
        <w:t>基层医疗卫生机构</w:t>
      </w:r>
      <w:r w:rsidRPr="00FB1063">
        <w:rPr>
          <w:rFonts w:ascii="Times New Roman" w:eastAsia="仿宋" w:hAnsi="Times New Roman" w:cs="Times New Roman"/>
          <w:kern w:val="0"/>
          <w:sz w:val="32"/>
          <w:szCs w:val="32"/>
        </w:rPr>
        <w:t>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其他应收款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其他应收款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新制度</w:t>
      </w:r>
      <w:r w:rsidR="00360DC5" w:rsidRPr="00FB1063">
        <w:rPr>
          <w:rFonts w:ascii="Times New Roman" w:eastAsia="仿宋" w:hAnsi="Times New Roman" w:cs="Times New Roman"/>
          <w:kern w:val="0"/>
          <w:sz w:val="32"/>
          <w:szCs w:val="32"/>
        </w:rPr>
        <w:t>设置了</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在途物品</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科目，基层医疗卫生机构在原账的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其他应收款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科目中核算已经付款</w:t>
      </w:r>
      <w:r w:rsidR="00A15B62" w:rsidRPr="00FB1063">
        <w:rPr>
          <w:rFonts w:ascii="Times New Roman" w:eastAsia="仿宋" w:hAnsi="Times New Roman" w:cs="Times New Roman"/>
          <w:kern w:val="0"/>
          <w:sz w:val="32"/>
          <w:szCs w:val="32"/>
        </w:rPr>
        <w:t>或开出商业汇票、尚未收到物资的款项，</w:t>
      </w:r>
      <w:r w:rsidRPr="00FB1063">
        <w:rPr>
          <w:rFonts w:ascii="Times New Roman" w:eastAsia="仿宋" w:hAnsi="Times New Roman" w:cs="Times New Roman"/>
          <w:kern w:val="0"/>
          <w:sz w:val="32"/>
          <w:szCs w:val="32"/>
        </w:rPr>
        <w:t>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其他应收款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科目余额中已经付款</w:t>
      </w:r>
      <w:r w:rsidR="00A15B62" w:rsidRPr="00FB1063">
        <w:rPr>
          <w:rFonts w:ascii="Times New Roman" w:eastAsia="仿宋" w:hAnsi="Times New Roman" w:cs="Times New Roman"/>
          <w:kern w:val="0"/>
          <w:sz w:val="32"/>
          <w:szCs w:val="32"/>
        </w:rPr>
        <w:t>或开出商业汇票</w:t>
      </w:r>
      <w:r w:rsidRPr="00FB1063">
        <w:rPr>
          <w:rFonts w:ascii="Times New Roman" w:eastAsia="仿宋" w:hAnsi="Times New Roman" w:cs="Times New Roman"/>
          <w:kern w:val="0"/>
          <w:sz w:val="32"/>
          <w:szCs w:val="32"/>
        </w:rPr>
        <w:t>、尚未收到物资的金额转入新账的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在途物品</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基层医疗卫生机构</w:t>
      </w:r>
      <w:r w:rsidR="00A15B62" w:rsidRPr="00FB1063">
        <w:rPr>
          <w:rFonts w:ascii="Times New Roman" w:eastAsia="仿宋" w:hAnsi="Times New Roman" w:cs="Times New Roman"/>
          <w:kern w:val="0"/>
          <w:sz w:val="32"/>
          <w:szCs w:val="32"/>
        </w:rPr>
        <w:t>在</w:t>
      </w:r>
      <w:r w:rsidRPr="00FB1063">
        <w:rPr>
          <w:rFonts w:ascii="Times New Roman" w:eastAsia="仿宋" w:hAnsi="Times New Roman" w:cs="Times New Roman"/>
          <w:kern w:val="0"/>
          <w:sz w:val="32"/>
          <w:szCs w:val="32"/>
        </w:rPr>
        <w:t>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其他应收款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r w:rsidR="00360DC5" w:rsidRPr="00FB1063">
        <w:rPr>
          <w:rFonts w:ascii="Times New Roman" w:eastAsia="仿宋" w:hAnsi="Times New Roman" w:cs="Times New Roman"/>
          <w:kern w:val="0"/>
          <w:sz w:val="32"/>
          <w:szCs w:val="32"/>
        </w:rPr>
        <w:t>中</w:t>
      </w:r>
      <w:r w:rsidRPr="00FB1063">
        <w:rPr>
          <w:rFonts w:ascii="Times New Roman" w:eastAsia="仿宋" w:hAnsi="Times New Roman" w:cs="Times New Roman"/>
          <w:kern w:val="0"/>
          <w:sz w:val="32"/>
          <w:szCs w:val="32"/>
        </w:rPr>
        <w:t>核算</w:t>
      </w:r>
      <w:r w:rsidR="00360DC5" w:rsidRPr="00FB1063">
        <w:rPr>
          <w:rFonts w:ascii="Times New Roman" w:eastAsia="仿宋" w:hAnsi="Times New Roman" w:cs="Times New Roman"/>
          <w:kern w:val="0"/>
          <w:sz w:val="32"/>
          <w:szCs w:val="32"/>
        </w:rPr>
        <w:t>了</w:t>
      </w:r>
      <w:r w:rsidRPr="00FB1063">
        <w:rPr>
          <w:rFonts w:ascii="Times New Roman" w:eastAsia="仿宋" w:hAnsi="Times New Roman" w:cs="Times New Roman"/>
          <w:kern w:val="0"/>
          <w:sz w:val="32"/>
          <w:szCs w:val="32"/>
        </w:rPr>
        <w:t>属于新制度规定的预付账款</w:t>
      </w:r>
      <w:r w:rsidR="00360DC5" w:rsidRPr="00FB1063">
        <w:rPr>
          <w:rFonts w:ascii="Times New Roman" w:eastAsia="仿宋" w:hAnsi="Times New Roman" w:cs="Times New Roman"/>
          <w:kern w:val="0"/>
          <w:sz w:val="32"/>
          <w:szCs w:val="32"/>
        </w:rPr>
        <w:t>的</w:t>
      </w:r>
      <w:r w:rsidRPr="00FB1063">
        <w:rPr>
          <w:rFonts w:ascii="Times New Roman" w:eastAsia="仿宋" w:hAnsi="Times New Roman" w:cs="Times New Roman"/>
          <w:kern w:val="0"/>
          <w:sz w:val="32"/>
          <w:szCs w:val="32"/>
        </w:rPr>
        <w:t>，应当将原账的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其他应收款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科目余额中属于预付账款的金额转入新账的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预付账款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autoSpaceDE w:val="0"/>
        <w:autoSpaceDN w:val="0"/>
        <w:adjustRightInd w:val="0"/>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lastRenderedPageBreak/>
        <w:t>基层医疗卫生机构</w:t>
      </w:r>
      <w:r w:rsidR="00A15B62" w:rsidRPr="00FB1063">
        <w:rPr>
          <w:rFonts w:ascii="Times New Roman" w:eastAsia="仿宋" w:hAnsi="Times New Roman" w:cs="Times New Roman"/>
          <w:kern w:val="0"/>
          <w:sz w:val="32"/>
          <w:szCs w:val="32"/>
        </w:rPr>
        <w:t>在</w:t>
      </w:r>
      <w:r w:rsidRPr="00FB1063">
        <w:rPr>
          <w:rFonts w:ascii="Times New Roman" w:eastAsia="仿宋" w:hAnsi="Times New Roman" w:cs="Times New Roman"/>
          <w:kern w:val="0"/>
          <w:sz w:val="32"/>
          <w:szCs w:val="32"/>
        </w:rPr>
        <w:t>原账</w:t>
      </w:r>
      <w:r w:rsidR="006E7F52">
        <w:rPr>
          <w:rFonts w:ascii="Times New Roman" w:eastAsia="仿宋" w:hAnsi="Times New Roman" w:cs="Times New Roman" w:hint="eastAsia"/>
          <w:kern w:val="0"/>
          <w:sz w:val="32"/>
          <w:szCs w:val="32"/>
        </w:rPr>
        <w:t>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其他应收款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科目中核算</w:t>
      </w:r>
      <w:r w:rsidR="006D2FEC" w:rsidRPr="00FB1063">
        <w:rPr>
          <w:rFonts w:ascii="Times New Roman" w:eastAsia="仿宋" w:hAnsi="Times New Roman" w:cs="Times New Roman"/>
          <w:kern w:val="0"/>
          <w:sz w:val="32"/>
          <w:szCs w:val="32"/>
        </w:rPr>
        <w:t>了</w:t>
      </w:r>
      <w:r w:rsidRPr="00FB1063">
        <w:rPr>
          <w:rFonts w:ascii="Times New Roman" w:eastAsia="仿宋" w:hAnsi="Times New Roman" w:cs="Times New Roman"/>
          <w:kern w:val="0"/>
          <w:sz w:val="32"/>
          <w:szCs w:val="32"/>
        </w:rPr>
        <w:t>尚未按照相关规定完成批准程序的待处理财产损溢的，转账时，应当将原账的</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其他应收款</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科目余额中属于</w:t>
      </w:r>
      <w:r w:rsidR="006D2FEC" w:rsidRPr="00FB1063">
        <w:rPr>
          <w:rFonts w:ascii="Times New Roman" w:eastAsia="仿宋" w:hAnsi="Times New Roman" w:cs="Times New Roman"/>
          <w:sz w:val="32"/>
          <w:szCs w:val="32"/>
        </w:rPr>
        <w:t>待</w:t>
      </w:r>
      <w:r w:rsidR="00097694" w:rsidRPr="00FB1063">
        <w:rPr>
          <w:rFonts w:ascii="Times New Roman" w:eastAsia="仿宋" w:hAnsi="Times New Roman" w:cs="Times New Roman"/>
          <w:sz w:val="32"/>
          <w:szCs w:val="32"/>
        </w:rPr>
        <w:t>处理</w:t>
      </w:r>
      <w:r w:rsidR="006D2FEC" w:rsidRPr="00FB1063">
        <w:rPr>
          <w:rFonts w:ascii="Times New Roman" w:eastAsia="仿宋" w:hAnsi="Times New Roman" w:cs="Times New Roman"/>
          <w:sz w:val="32"/>
          <w:szCs w:val="32"/>
        </w:rPr>
        <w:t>财产损溢</w:t>
      </w:r>
      <w:r w:rsidRPr="00FB1063">
        <w:rPr>
          <w:rFonts w:ascii="Times New Roman" w:eastAsia="仿宋" w:hAnsi="Times New Roman" w:cs="Times New Roman"/>
          <w:kern w:val="0"/>
          <w:sz w:val="32"/>
          <w:szCs w:val="32"/>
        </w:rPr>
        <w:t>的金额，转入新账的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待处理财产损溢</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4</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库存物资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autoSpaceDE w:val="0"/>
        <w:autoSpaceDN w:val="0"/>
        <w:adjustRightInd w:val="0"/>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新制度设置了</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库存物品</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加工物品</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科目，原制度设置了</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库存物资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科目。转账时，基层医疗卫生机构应当将原账的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库存物资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科目余额中属于</w:t>
      </w:r>
      <w:r w:rsidR="005C4285" w:rsidRPr="00FB1063">
        <w:rPr>
          <w:rFonts w:ascii="Times New Roman" w:eastAsia="仿宋" w:hAnsi="Times New Roman" w:cs="Times New Roman"/>
          <w:sz w:val="32"/>
          <w:szCs w:val="32"/>
        </w:rPr>
        <w:t>在加工存货</w:t>
      </w:r>
      <w:r w:rsidRPr="00FB1063">
        <w:rPr>
          <w:rFonts w:ascii="Times New Roman" w:eastAsia="仿宋" w:hAnsi="Times New Roman" w:cs="Times New Roman"/>
          <w:sz w:val="32"/>
          <w:szCs w:val="32"/>
        </w:rPr>
        <w:t>的金额，转入新账的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加工物品</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科目；将原账的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库存物资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科目余额减去属于</w:t>
      </w:r>
      <w:r w:rsidR="005C4285" w:rsidRPr="00FB1063">
        <w:rPr>
          <w:rFonts w:ascii="Times New Roman" w:eastAsia="仿宋" w:hAnsi="Times New Roman" w:cs="Times New Roman"/>
          <w:sz w:val="32"/>
          <w:szCs w:val="32"/>
        </w:rPr>
        <w:t>在加工存货</w:t>
      </w:r>
      <w:r w:rsidRPr="00FB1063">
        <w:rPr>
          <w:rFonts w:ascii="Times New Roman" w:eastAsia="仿宋" w:hAnsi="Times New Roman" w:cs="Times New Roman"/>
          <w:sz w:val="32"/>
          <w:szCs w:val="32"/>
        </w:rPr>
        <w:t>金额后的差额，转入新账的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库存物品</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autoSpaceDE w:val="0"/>
        <w:autoSpaceDN w:val="0"/>
        <w:adjustRightInd w:val="0"/>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基层医疗卫生机构在原账的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库存物资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科目中核算了属于新制度规定的工程物资、受托代理物资</w:t>
      </w:r>
      <w:r w:rsidR="006D6C7C" w:rsidRPr="00FB1063">
        <w:rPr>
          <w:rFonts w:ascii="Times New Roman" w:eastAsia="仿宋" w:hAnsi="Times New Roman" w:cs="Times New Roman"/>
          <w:sz w:val="32"/>
          <w:szCs w:val="32"/>
        </w:rPr>
        <w:t>（如受托保管的政府储备物资）</w:t>
      </w:r>
      <w:r w:rsidRPr="00FB1063">
        <w:rPr>
          <w:rFonts w:ascii="Times New Roman" w:eastAsia="仿宋" w:hAnsi="Times New Roman" w:cs="Times New Roman"/>
          <w:sz w:val="32"/>
          <w:szCs w:val="32"/>
        </w:rPr>
        <w:t>的，应当将原账的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库存物资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科目余额中属于工程物资、受托代理物资的金额，分别转入新账的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工程物资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受托代理资产</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sz w:val="32"/>
          <w:szCs w:val="32"/>
        </w:rPr>
        <w:t>（</w:t>
      </w:r>
      <w:r w:rsidR="006E7F52">
        <w:rPr>
          <w:rFonts w:ascii="Times New Roman" w:eastAsia="仿宋" w:hAnsi="Times New Roman" w:cs="Times New Roman" w:hint="eastAsia"/>
          <w:sz w:val="32"/>
          <w:szCs w:val="32"/>
        </w:rPr>
        <w:t>5</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在建工程</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21" w:firstLine="707"/>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新制度设置了</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在建工程</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和</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预付账款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预付备料款、预付工程款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科目，原制度设置了</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在建工程</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科目。转账时，基层医疗卫生机构应当将原账的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在建工程</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科目余额（基建</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并账</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后的金额，下同）中</w:t>
      </w:r>
      <w:r w:rsidR="00036E73" w:rsidRPr="00FB1063">
        <w:rPr>
          <w:rFonts w:ascii="Times New Roman" w:eastAsia="仿宋" w:hAnsi="Times New Roman" w:cs="Times New Roman"/>
          <w:kern w:val="0"/>
          <w:sz w:val="32"/>
          <w:szCs w:val="32"/>
        </w:rPr>
        <w:t>属于预付备料款、</w:t>
      </w:r>
      <w:r w:rsidRPr="00FB1063">
        <w:rPr>
          <w:rFonts w:ascii="Times New Roman" w:eastAsia="仿宋" w:hAnsi="Times New Roman" w:cs="Times New Roman"/>
          <w:kern w:val="0"/>
          <w:sz w:val="32"/>
          <w:szCs w:val="32"/>
        </w:rPr>
        <w:t>预付工程款的金额，转入新账</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预付账款</w:t>
      </w:r>
      <w:r w:rsidRPr="00FB1063">
        <w:rPr>
          <w:rFonts w:ascii="Times New Roman" w:eastAsia="仿宋" w:hAnsi="Times New Roman" w:cs="Times New Roman"/>
          <w:kern w:val="0"/>
          <w:sz w:val="32"/>
          <w:szCs w:val="32"/>
        </w:rPr>
        <w:t>”</w:t>
      </w:r>
      <w:r w:rsidR="006D2FEC" w:rsidRPr="00FB1063">
        <w:rPr>
          <w:rFonts w:ascii="Times New Roman" w:eastAsia="仿宋" w:hAnsi="Times New Roman" w:cs="Times New Roman"/>
          <w:kern w:val="0"/>
          <w:sz w:val="32"/>
          <w:szCs w:val="32"/>
        </w:rPr>
        <w:t>科目</w:t>
      </w:r>
      <w:r w:rsidRPr="00FB1063">
        <w:rPr>
          <w:rFonts w:ascii="Times New Roman" w:eastAsia="仿宋" w:hAnsi="Times New Roman" w:cs="Times New Roman"/>
          <w:kern w:val="0"/>
          <w:sz w:val="32"/>
          <w:szCs w:val="32"/>
        </w:rPr>
        <w:t>相关明细科目；将原账的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在建工程</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科目余额减去</w:t>
      </w:r>
      <w:r w:rsidR="00036E73" w:rsidRPr="00FB1063">
        <w:rPr>
          <w:rFonts w:ascii="Times New Roman" w:eastAsia="仿宋" w:hAnsi="Times New Roman" w:cs="Times New Roman"/>
          <w:kern w:val="0"/>
          <w:sz w:val="32"/>
          <w:szCs w:val="32"/>
        </w:rPr>
        <w:t>预付备料款、</w:t>
      </w:r>
      <w:r w:rsidRPr="00FB1063">
        <w:rPr>
          <w:rFonts w:ascii="Times New Roman" w:eastAsia="仿宋" w:hAnsi="Times New Roman" w:cs="Times New Roman"/>
          <w:kern w:val="0"/>
          <w:sz w:val="32"/>
          <w:szCs w:val="32"/>
        </w:rPr>
        <w:t>预付工程款金额后的差额，</w:t>
      </w:r>
      <w:r w:rsidRPr="00FB1063">
        <w:rPr>
          <w:rFonts w:ascii="Times New Roman" w:eastAsia="仿宋" w:hAnsi="Times New Roman" w:cs="Times New Roman"/>
          <w:kern w:val="0"/>
          <w:sz w:val="32"/>
          <w:szCs w:val="32"/>
        </w:rPr>
        <w:lastRenderedPageBreak/>
        <w:t>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在建工程</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基层医疗卫生机构在原账</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在建工程</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科目中核算了按照新制度规定应当记入</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工程物资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科目内容的，应当将原账</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在建工程</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科目余额中属于工程物资的金额，转入新账的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工程物资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00FC2FFC">
        <w:rPr>
          <w:rFonts w:ascii="Times New Roman" w:eastAsia="仿宋" w:hAnsi="Times New Roman" w:cs="Times New Roman" w:hint="eastAsia"/>
          <w:sz w:val="32"/>
          <w:szCs w:val="32"/>
        </w:rPr>
        <w:t>6</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零余额账户用款额度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待摊支出</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由于原账的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零余额账户用款额度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待摊支出</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科目年末无余额，</w:t>
      </w:r>
      <w:r w:rsidR="006D2FEC" w:rsidRPr="00FB1063">
        <w:rPr>
          <w:rFonts w:ascii="Times New Roman" w:eastAsia="仿宋" w:hAnsi="Times New Roman" w:cs="Times New Roman"/>
          <w:sz w:val="32"/>
          <w:szCs w:val="32"/>
        </w:rPr>
        <w:t>无</w:t>
      </w:r>
      <w:r w:rsidRPr="00FB1063">
        <w:rPr>
          <w:rFonts w:ascii="Times New Roman" w:eastAsia="仿宋" w:hAnsi="Times New Roman" w:cs="Times New Roman"/>
          <w:sz w:val="32"/>
          <w:szCs w:val="32"/>
        </w:rPr>
        <w:t>需进行转账处理。</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2.</w:t>
      </w:r>
      <w:r w:rsidRPr="00FB1063">
        <w:rPr>
          <w:rFonts w:ascii="Times New Roman" w:eastAsia="仿宋" w:hAnsi="Times New Roman" w:cs="Times New Roman"/>
          <w:sz w:val="32"/>
          <w:szCs w:val="32"/>
        </w:rPr>
        <w:t>负债类</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借入款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新制度设置了</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短期借款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和</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长期借款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r w:rsidR="00427588">
        <w:rPr>
          <w:rFonts w:ascii="Times New Roman" w:eastAsia="仿宋" w:hAnsi="Times New Roman" w:cs="Times New Roman" w:hint="eastAsia"/>
          <w:kern w:val="0"/>
          <w:sz w:val="32"/>
          <w:szCs w:val="32"/>
        </w:rPr>
        <w:t>原制度设置了</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借入款</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科目。转账时，基层医疗卫生机构应当将原账的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借入款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科目余额中属于短期借款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期限不超过</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年（含</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年）</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的金额转入新账的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短期借款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r w:rsidR="00427588">
        <w:rPr>
          <w:rFonts w:ascii="Times New Roman" w:eastAsia="仿宋" w:hAnsi="Times New Roman" w:cs="Times New Roman" w:hint="eastAsia"/>
          <w:kern w:val="0"/>
          <w:sz w:val="32"/>
          <w:szCs w:val="32"/>
        </w:rPr>
        <w:t>；</w:t>
      </w:r>
      <w:r w:rsidRPr="00FB1063">
        <w:rPr>
          <w:rFonts w:ascii="Times New Roman" w:eastAsia="仿宋" w:hAnsi="Times New Roman" w:cs="Times New Roman"/>
          <w:kern w:val="0"/>
          <w:sz w:val="32"/>
          <w:szCs w:val="32"/>
        </w:rPr>
        <w:t>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借入款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科目余额中属于长期借款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期限超过</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年（不含</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年）</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的金额转入新账的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长期借款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2</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待结算医疗款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094190"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补充规定</w:t>
      </w:r>
      <w:r w:rsidR="00FF1D0E" w:rsidRPr="00FB1063">
        <w:rPr>
          <w:rFonts w:ascii="Times New Roman" w:eastAsia="仿宋" w:hAnsi="Times New Roman" w:cs="Times New Roman"/>
          <w:kern w:val="0"/>
          <w:sz w:val="32"/>
          <w:szCs w:val="32"/>
        </w:rPr>
        <w:t>设置了</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待结算医疗款</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科目，该科目的核算内容与原账的</w:t>
      </w:r>
      <w:r w:rsidR="00FF1D0E" w:rsidRPr="00FB1063">
        <w:rPr>
          <w:rFonts w:ascii="Times New Roman" w:eastAsia="仿宋" w:hAnsi="Times New Roman" w:cs="Times New Roman"/>
          <w:sz w:val="32"/>
          <w:szCs w:val="32"/>
        </w:rPr>
        <w:t>“</w:t>
      </w:r>
      <w:r w:rsidR="00FF1D0E" w:rsidRPr="00FB1063">
        <w:rPr>
          <w:rFonts w:ascii="Times New Roman" w:eastAsia="仿宋" w:hAnsi="Times New Roman" w:cs="Times New Roman"/>
          <w:sz w:val="32"/>
          <w:szCs w:val="32"/>
        </w:rPr>
        <w:t>待结算医疗款</w:t>
      </w:r>
      <w:r w:rsidR="00FF1D0E" w:rsidRPr="00FB1063">
        <w:rPr>
          <w:rFonts w:ascii="Times New Roman" w:eastAsia="仿宋" w:hAnsi="Times New Roman" w:cs="Times New Roman"/>
          <w:sz w:val="32"/>
          <w:szCs w:val="32"/>
        </w:rPr>
        <w:t>”</w:t>
      </w:r>
      <w:r w:rsidR="00FF1D0E" w:rsidRPr="00FB1063">
        <w:rPr>
          <w:rFonts w:ascii="Times New Roman" w:eastAsia="仿宋" w:hAnsi="Times New Roman" w:cs="Times New Roman"/>
          <w:kern w:val="0"/>
          <w:sz w:val="32"/>
          <w:szCs w:val="32"/>
        </w:rPr>
        <w:t>科目核算的内容基本相同。转账时，基层医疗卫生机构应当将原账的</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待结算医疗款</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科目余额转入新账的</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待结算医疗款</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3</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应缴款项</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lastRenderedPageBreak/>
        <w:t>新制度设置了</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应缴财政款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科目，该科目的核算内容与原账的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应缴款项</w:t>
      </w:r>
      <w:r w:rsidRPr="00FB1063">
        <w:rPr>
          <w:rFonts w:ascii="Times New Roman" w:eastAsia="仿宋" w:hAnsi="Times New Roman" w:cs="Times New Roman"/>
          <w:sz w:val="32"/>
          <w:szCs w:val="32"/>
        </w:rPr>
        <w:t>”</w:t>
      </w:r>
      <w:r w:rsidR="00394633" w:rsidRPr="00FB1063">
        <w:rPr>
          <w:rFonts w:ascii="Times New Roman" w:eastAsia="仿宋" w:hAnsi="Times New Roman" w:cs="Times New Roman"/>
          <w:kern w:val="0"/>
          <w:sz w:val="32"/>
          <w:szCs w:val="32"/>
        </w:rPr>
        <w:t>科目核算的</w:t>
      </w:r>
      <w:r w:rsidRPr="00FB1063">
        <w:rPr>
          <w:rFonts w:ascii="Times New Roman" w:eastAsia="仿宋" w:hAnsi="Times New Roman" w:cs="Times New Roman"/>
          <w:kern w:val="0"/>
          <w:sz w:val="32"/>
          <w:szCs w:val="32"/>
        </w:rPr>
        <w:t>内容基本相同。转账时，基层医疗卫生机构应当将原账的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应缴款项</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应缴财政款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4</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应付账款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sz w:val="32"/>
          <w:szCs w:val="32"/>
        </w:rPr>
        <w:t>新制度设置了</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应付账款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长期应付款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r w:rsidRPr="00FB1063">
        <w:rPr>
          <w:rFonts w:ascii="Times New Roman" w:eastAsia="仿宋" w:hAnsi="Times New Roman" w:cs="Times New Roman"/>
          <w:kern w:val="0"/>
          <w:sz w:val="32"/>
          <w:szCs w:val="32"/>
        </w:rPr>
        <w:t>原账</w:t>
      </w:r>
      <w:r w:rsidR="00A02951">
        <w:rPr>
          <w:rFonts w:ascii="Times New Roman" w:eastAsia="仿宋" w:hAnsi="Times New Roman" w:cs="Times New Roman" w:hint="eastAsia"/>
          <w:kern w:val="0"/>
          <w:sz w:val="32"/>
          <w:szCs w:val="32"/>
        </w:rPr>
        <w:t>设置了</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应付账款</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科目。转账时，基层医疗卫生机构应当将原账的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应付账款</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科目余额中</w:t>
      </w:r>
      <w:r w:rsidR="00A02951">
        <w:rPr>
          <w:rFonts w:ascii="Times New Roman" w:eastAsia="仿宋" w:hAnsi="Times New Roman" w:cs="Times New Roman" w:hint="eastAsia"/>
          <w:sz w:val="32"/>
          <w:szCs w:val="32"/>
        </w:rPr>
        <w:t>属于应付账款</w:t>
      </w:r>
      <w:r w:rsidR="00A02951">
        <w:rPr>
          <w:rFonts w:ascii="Times New Roman" w:eastAsia="仿宋" w:hAnsi="Times New Roman" w:cs="Times New Roman" w:hint="eastAsia"/>
          <w:sz w:val="32"/>
          <w:szCs w:val="32"/>
        </w:rPr>
        <w:t>[</w:t>
      </w:r>
      <w:r w:rsidRPr="00FB1063">
        <w:rPr>
          <w:rFonts w:ascii="Times New Roman" w:eastAsia="仿宋" w:hAnsi="Times New Roman" w:cs="Times New Roman"/>
          <w:sz w:val="32"/>
          <w:szCs w:val="32"/>
        </w:rPr>
        <w:t>期限不超过</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年（含</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年）</w:t>
      </w:r>
      <w:r w:rsidR="00A02951">
        <w:rPr>
          <w:rFonts w:ascii="Times New Roman" w:eastAsia="仿宋" w:hAnsi="Times New Roman" w:cs="Times New Roman" w:hint="eastAsia"/>
          <w:sz w:val="32"/>
          <w:szCs w:val="32"/>
        </w:rPr>
        <w:t>]</w:t>
      </w:r>
      <w:r w:rsidR="00394633" w:rsidRPr="00FB1063">
        <w:rPr>
          <w:rFonts w:ascii="Times New Roman" w:eastAsia="仿宋" w:hAnsi="Times New Roman" w:cs="Times New Roman"/>
          <w:sz w:val="32"/>
          <w:szCs w:val="32"/>
        </w:rPr>
        <w:t>的</w:t>
      </w:r>
      <w:r w:rsidR="00A02951">
        <w:rPr>
          <w:rFonts w:ascii="Times New Roman" w:eastAsia="仿宋" w:hAnsi="Times New Roman" w:cs="Times New Roman" w:hint="eastAsia"/>
          <w:sz w:val="32"/>
          <w:szCs w:val="32"/>
        </w:rPr>
        <w:t>金额</w:t>
      </w:r>
      <w:r w:rsidRPr="00FB1063">
        <w:rPr>
          <w:rFonts w:ascii="Times New Roman" w:eastAsia="仿宋" w:hAnsi="Times New Roman" w:cs="Times New Roman"/>
          <w:kern w:val="0"/>
          <w:sz w:val="32"/>
          <w:szCs w:val="32"/>
        </w:rPr>
        <w:t>转入新账的</w:t>
      </w:r>
      <w:r w:rsidRPr="00FB1063">
        <w:rPr>
          <w:rFonts w:ascii="Times New Roman" w:eastAsia="仿宋" w:hAnsi="Times New Roman" w:cs="Times New Roman"/>
          <w:sz w:val="32"/>
          <w:szCs w:val="32"/>
        </w:rPr>
        <w:t>“</w:t>
      </w:r>
      <w:r w:rsidR="00394633" w:rsidRPr="00FB1063">
        <w:rPr>
          <w:rFonts w:ascii="Times New Roman" w:eastAsia="仿宋" w:hAnsi="Times New Roman" w:cs="Times New Roman"/>
          <w:sz w:val="32"/>
          <w:szCs w:val="32"/>
        </w:rPr>
        <w:t>应付</w:t>
      </w:r>
      <w:r w:rsidRPr="00FB1063">
        <w:rPr>
          <w:rFonts w:ascii="Times New Roman" w:eastAsia="仿宋" w:hAnsi="Times New Roman" w:cs="Times New Roman"/>
          <w:sz w:val="32"/>
          <w:szCs w:val="32"/>
        </w:rPr>
        <w:t>账款</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w:t>
      </w:r>
      <w:r w:rsidR="004E5D5F"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将原账的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应付账款</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科目余额中</w:t>
      </w:r>
      <w:r w:rsidR="00A02951">
        <w:rPr>
          <w:rFonts w:ascii="Times New Roman" w:eastAsia="仿宋" w:hAnsi="Times New Roman" w:cs="Times New Roman" w:hint="eastAsia"/>
          <w:sz w:val="32"/>
          <w:szCs w:val="32"/>
        </w:rPr>
        <w:t>属于长期应付款</w:t>
      </w:r>
      <w:r w:rsidR="00A02951">
        <w:rPr>
          <w:rFonts w:ascii="Times New Roman" w:eastAsia="仿宋" w:hAnsi="Times New Roman" w:cs="Times New Roman" w:hint="eastAsia"/>
          <w:sz w:val="32"/>
          <w:szCs w:val="32"/>
        </w:rPr>
        <w:t>[</w:t>
      </w:r>
      <w:r w:rsidRPr="00FB1063">
        <w:rPr>
          <w:rFonts w:ascii="Times New Roman" w:eastAsia="仿宋" w:hAnsi="Times New Roman" w:cs="Times New Roman"/>
          <w:sz w:val="32"/>
          <w:szCs w:val="32"/>
        </w:rPr>
        <w:t>期限超过</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年（不含</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年）</w:t>
      </w:r>
      <w:r w:rsidR="00A02951">
        <w:rPr>
          <w:rFonts w:ascii="Times New Roman" w:eastAsia="仿宋" w:hAnsi="Times New Roman" w:cs="Times New Roman" w:hint="eastAsia"/>
          <w:sz w:val="32"/>
          <w:szCs w:val="32"/>
        </w:rPr>
        <w:t>]</w:t>
      </w:r>
      <w:r w:rsidR="00394633" w:rsidRPr="00FB1063">
        <w:rPr>
          <w:rFonts w:ascii="Times New Roman" w:eastAsia="仿宋" w:hAnsi="Times New Roman" w:cs="Times New Roman"/>
          <w:sz w:val="32"/>
          <w:szCs w:val="32"/>
        </w:rPr>
        <w:t>的</w:t>
      </w:r>
      <w:r w:rsidR="00A02951">
        <w:rPr>
          <w:rFonts w:ascii="Times New Roman" w:eastAsia="仿宋" w:hAnsi="Times New Roman" w:cs="Times New Roman" w:hint="eastAsia"/>
          <w:sz w:val="32"/>
          <w:szCs w:val="32"/>
        </w:rPr>
        <w:t>金额</w:t>
      </w:r>
      <w:r w:rsidRPr="00FB1063">
        <w:rPr>
          <w:rFonts w:ascii="Times New Roman" w:eastAsia="仿宋" w:hAnsi="Times New Roman" w:cs="Times New Roman"/>
          <w:kern w:val="0"/>
          <w:sz w:val="32"/>
          <w:szCs w:val="32"/>
        </w:rPr>
        <w:t>转入新账的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长期应付款</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5</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预收医疗款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新制度设置了</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预收账款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r w:rsidR="0031595F" w:rsidRPr="00FB1063">
        <w:rPr>
          <w:rFonts w:ascii="Times New Roman" w:eastAsia="仿宋" w:hAnsi="Times New Roman" w:cs="Times New Roman"/>
          <w:kern w:val="0"/>
          <w:sz w:val="32"/>
          <w:szCs w:val="32"/>
        </w:rPr>
        <w:t>该</w:t>
      </w:r>
      <w:r w:rsidRPr="00FB1063">
        <w:rPr>
          <w:rFonts w:ascii="Times New Roman" w:eastAsia="仿宋" w:hAnsi="Times New Roman" w:cs="Times New Roman"/>
          <w:kern w:val="0"/>
          <w:sz w:val="32"/>
          <w:szCs w:val="32"/>
        </w:rPr>
        <w:t>科目</w:t>
      </w:r>
      <w:r w:rsidR="002A0824" w:rsidRPr="00FB1063">
        <w:rPr>
          <w:rFonts w:ascii="Times New Roman" w:eastAsia="仿宋" w:hAnsi="Times New Roman" w:cs="Times New Roman"/>
          <w:kern w:val="0"/>
          <w:sz w:val="32"/>
          <w:szCs w:val="32"/>
        </w:rPr>
        <w:t>包含了原账的</w:t>
      </w:r>
      <w:r w:rsidR="002A0824" w:rsidRPr="00FB1063">
        <w:rPr>
          <w:rFonts w:ascii="Times New Roman" w:eastAsia="仿宋" w:hAnsi="Times New Roman" w:cs="Times New Roman"/>
          <w:kern w:val="0"/>
          <w:sz w:val="32"/>
          <w:szCs w:val="32"/>
        </w:rPr>
        <w:t>“</w:t>
      </w:r>
      <w:r w:rsidR="002A0824" w:rsidRPr="00FB1063">
        <w:rPr>
          <w:rFonts w:ascii="Times New Roman" w:eastAsia="仿宋" w:hAnsi="Times New Roman" w:cs="Times New Roman"/>
          <w:kern w:val="0"/>
          <w:sz w:val="32"/>
          <w:szCs w:val="32"/>
        </w:rPr>
        <w:t>预收医疗款</w:t>
      </w:r>
      <w:r w:rsidR="002A0824" w:rsidRPr="00FB1063">
        <w:rPr>
          <w:rFonts w:ascii="Times New Roman" w:eastAsia="仿宋" w:hAnsi="Times New Roman" w:cs="Times New Roman"/>
          <w:kern w:val="0"/>
          <w:sz w:val="32"/>
          <w:szCs w:val="32"/>
        </w:rPr>
        <w:t>”</w:t>
      </w:r>
      <w:r w:rsidR="002A0824" w:rsidRPr="00FB1063">
        <w:rPr>
          <w:rFonts w:ascii="Times New Roman" w:eastAsia="仿宋" w:hAnsi="Times New Roman" w:cs="Times New Roman"/>
          <w:kern w:val="0"/>
          <w:sz w:val="32"/>
          <w:szCs w:val="32"/>
        </w:rPr>
        <w:t>科目的核算内容。</w:t>
      </w:r>
      <w:r w:rsidRPr="00FB1063">
        <w:rPr>
          <w:rFonts w:ascii="Times New Roman" w:eastAsia="仿宋" w:hAnsi="Times New Roman" w:cs="Times New Roman"/>
          <w:kern w:val="0"/>
          <w:sz w:val="32"/>
          <w:szCs w:val="32"/>
        </w:rPr>
        <w:t>转账时，基层医疗卫生机构应当将原账的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预收医疗款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预收账款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6</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应付职工薪酬</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应付社会保障费</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kern w:val="0"/>
          <w:sz w:val="32"/>
          <w:szCs w:val="32"/>
        </w:rPr>
        <w:t>新制度设置了</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应付职工薪酬</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科目，原账</w:t>
      </w:r>
      <w:r w:rsidR="00D354A3">
        <w:rPr>
          <w:rFonts w:ascii="Times New Roman" w:eastAsia="仿宋" w:hAnsi="Times New Roman" w:cs="Times New Roman" w:hint="eastAsia"/>
          <w:kern w:val="0"/>
          <w:sz w:val="32"/>
          <w:szCs w:val="32"/>
        </w:rPr>
        <w:t>设置了</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应付职工薪酬</w:t>
      </w:r>
      <w:r w:rsidR="00D354A3" w:rsidRPr="00FB1063">
        <w:rPr>
          <w:rFonts w:ascii="Times New Roman" w:eastAsia="仿宋" w:hAnsi="Times New Roman" w:cs="Times New Roman"/>
          <w:kern w:val="0"/>
          <w:sz w:val="32"/>
          <w:szCs w:val="32"/>
        </w:rPr>
        <w:t>”</w:t>
      </w:r>
      <w:r w:rsidR="00D354A3">
        <w:rPr>
          <w:rFonts w:ascii="Times New Roman" w:eastAsia="仿宋" w:hAnsi="Times New Roman" w:cs="Times New Roman" w:hint="eastAsia"/>
          <w:kern w:val="0"/>
          <w:sz w:val="32"/>
          <w:szCs w:val="32"/>
        </w:rPr>
        <w:t>和</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应付社会保障费</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科目。转账时，基层医疗卫生机构应当将原账的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应付职工薪酬</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应付社会保障费</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应付职工薪酬</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7</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00394633" w:rsidRPr="00FB1063">
        <w:rPr>
          <w:rFonts w:ascii="Times New Roman" w:eastAsia="仿宋" w:hAnsi="Times New Roman" w:cs="Times New Roman"/>
          <w:sz w:val="32"/>
          <w:szCs w:val="32"/>
        </w:rPr>
        <w:t>应交税费</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新制度设置了</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w:t>
      </w:r>
      <w:r w:rsidR="002A0824" w:rsidRPr="00FB1063">
        <w:rPr>
          <w:rFonts w:ascii="Times New Roman" w:eastAsia="仿宋" w:hAnsi="Times New Roman" w:cs="Times New Roman"/>
          <w:kern w:val="0"/>
          <w:sz w:val="32"/>
          <w:szCs w:val="32"/>
        </w:rPr>
        <w:t>交</w:t>
      </w:r>
      <w:r w:rsidRPr="00FB1063">
        <w:rPr>
          <w:rFonts w:ascii="Times New Roman" w:eastAsia="仿宋" w:hAnsi="Times New Roman" w:cs="Times New Roman"/>
          <w:kern w:val="0"/>
          <w:sz w:val="32"/>
          <w:szCs w:val="32"/>
        </w:rPr>
        <w:t>增值税</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和</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w:t>
      </w:r>
      <w:r w:rsidR="002A0824" w:rsidRPr="00FB1063">
        <w:rPr>
          <w:rFonts w:ascii="Times New Roman" w:eastAsia="仿宋" w:hAnsi="Times New Roman" w:cs="Times New Roman"/>
          <w:kern w:val="0"/>
          <w:sz w:val="32"/>
          <w:szCs w:val="32"/>
        </w:rPr>
        <w:t>交</w:t>
      </w:r>
      <w:r w:rsidRPr="00FB1063">
        <w:rPr>
          <w:rFonts w:ascii="Times New Roman" w:eastAsia="仿宋" w:hAnsi="Times New Roman" w:cs="Times New Roman"/>
          <w:kern w:val="0"/>
          <w:sz w:val="32"/>
          <w:szCs w:val="32"/>
        </w:rPr>
        <w:t>税费</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科目，原账</w:t>
      </w:r>
      <w:r w:rsidR="00D354A3">
        <w:rPr>
          <w:rFonts w:ascii="Times New Roman" w:eastAsia="仿宋" w:hAnsi="Times New Roman" w:cs="Times New Roman" w:hint="eastAsia"/>
          <w:kern w:val="0"/>
          <w:sz w:val="32"/>
          <w:szCs w:val="32"/>
        </w:rPr>
        <w:lastRenderedPageBreak/>
        <w:t>设置了</w:t>
      </w:r>
      <w:r w:rsidRPr="00FB1063">
        <w:rPr>
          <w:rFonts w:ascii="Times New Roman" w:eastAsia="仿宋" w:hAnsi="Times New Roman" w:cs="Times New Roman"/>
          <w:sz w:val="32"/>
          <w:szCs w:val="32"/>
        </w:rPr>
        <w:t>“</w:t>
      </w:r>
      <w:r w:rsidR="00394633" w:rsidRPr="00FB1063">
        <w:rPr>
          <w:rFonts w:ascii="Times New Roman" w:eastAsia="仿宋" w:hAnsi="Times New Roman" w:cs="Times New Roman"/>
          <w:sz w:val="32"/>
          <w:szCs w:val="32"/>
        </w:rPr>
        <w:t>应交税费</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科目。转账时，基层医疗卫生机构应当将原账的</w:t>
      </w:r>
      <w:r w:rsidRPr="00FB1063">
        <w:rPr>
          <w:rFonts w:ascii="Times New Roman" w:eastAsia="仿宋" w:hAnsi="Times New Roman" w:cs="Times New Roman"/>
          <w:kern w:val="0"/>
          <w:sz w:val="32"/>
          <w:szCs w:val="32"/>
        </w:rPr>
        <w:t>“</w:t>
      </w:r>
      <w:r w:rsidR="00394633" w:rsidRPr="00FB1063">
        <w:rPr>
          <w:rFonts w:ascii="Times New Roman" w:eastAsia="仿宋" w:hAnsi="Times New Roman" w:cs="Times New Roman"/>
          <w:kern w:val="0"/>
          <w:sz w:val="32"/>
          <w:szCs w:val="32"/>
        </w:rPr>
        <w:t>应交税费</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科目余额中属于应</w:t>
      </w:r>
      <w:r w:rsidR="00394633" w:rsidRPr="00FB1063">
        <w:rPr>
          <w:rFonts w:ascii="Times New Roman" w:eastAsia="仿宋" w:hAnsi="Times New Roman" w:cs="Times New Roman"/>
          <w:kern w:val="0"/>
          <w:sz w:val="32"/>
          <w:szCs w:val="32"/>
        </w:rPr>
        <w:t>交</w:t>
      </w:r>
      <w:r w:rsidRPr="00FB1063">
        <w:rPr>
          <w:rFonts w:ascii="Times New Roman" w:eastAsia="仿宋" w:hAnsi="Times New Roman" w:cs="Times New Roman"/>
          <w:kern w:val="0"/>
          <w:sz w:val="32"/>
          <w:szCs w:val="32"/>
        </w:rPr>
        <w:t>增值税的金额转入新账的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w:t>
      </w:r>
      <w:r w:rsidR="002A0824" w:rsidRPr="00FB1063">
        <w:rPr>
          <w:rFonts w:ascii="Times New Roman" w:eastAsia="仿宋" w:hAnsi="Times New Roman" w:cs="Times New Roman"/>
          <w:kern w:val="0"/>
          <w:sz w:val="32"/>
          <w:szCs w:val="32"/>
        </w:rPr>
        <w:t>交</w:t>
      </w:r>
      <w:r w:rsidRPr="00FB1063">
        <w:rPr>
          <w:rFonts w:ascii="Times New Roman" w:eastAsia="仿宋" w:hAnsi="Times New Roman" w:cs="Times New Roman"/>
          <w:kern w:val="0"/>
          <w:sz w:val="32"/>
          <w:szCs w:val="32"/>
        </w:rPr>
        <w:t>增值税</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科目，将原账的</w:t>
      </w:r>
      <w:r w:rsidRPr="00FB1063">
        <w:rPr>
          <w:rFonts w:ascii="Times New Roman" w:eastAsia="仿宋" w:hAnsi="Times New Roman" w:cs="Times New Roman"/>
          <w:kern w:val="0"/>
          <w:sz w:val="32"/>
          <w:szCs w:val="32"/>
        </w:rPr>
        <w:t>“</w:t>
      </w:r>
      <w:r w:rsidR="00394633" w:rsidRPr="00FB1063">
        <w:rPr>
          <w:rFonts w:ascii="Times New Roman" w:eastAsia="仿宋" w:hAnsi="Times New Roman" w:cs="Times New Roman"/>
          <w:kern w:val="0"/>
          <w:sz w:val="32"/>
          <w:szCs w:val="32"/>
        </w:rPr>
        <w:t>应交税费</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科目余额减去属于应</w:t>
      </w:r>
      <w:r w:rsidR="00394633" w:rsidRPr="00FB1063">
        <w:rPr>
          <w:rFonts w:ascii="Times New Roman" w:eastAsia="仿宋" w:hAnsi="Times New Roman" w:cs="Times New Roman"/>
          <w:kern w:val="0"/>
          <w:sz w:val="32"/>
          <w:szCs w:val="32"/>
        </w:rPr>
        <w:t>交</w:t>
      </w:r>
      <w:r w:rsidRPr="00FB1063">
        <w:rPr>
          <w:rFonts w:ascii="Times New Roman" w:eastAsia="仿宋" w:hAnsi="Times New Roman" w:cs="Times New Roman"/>
          <w:kern w:val="0"/>
          <w:sz w:val="32"/>
          <w:szCs w:val="32"/>
        </w:rPr>
        <w:t>增值税金额后的差额转入新账的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w:t>
      </w:r>
      <w:r w:rsidR="002A0824" w:rsidRPr="00FB1063">
        <w:rPr>
          <w:rFonts w:ascii="Times New Roman" w:eastAsia="仿宋" w:hAnsi="Times New Roman" w:cs="Times New Roman"/>
          <w:kern w:val="0"/>
          <w:sz w:val="32"/>
          <w:szCs w:val="32"/>
        </w:rPr>
        <w:t>交</w:t>
      </w:r>
      <w:r w:rsidRPr="00FB1063">
        <w:rPr>
          <w:rFonts w:ascii="Times New Roman" w:eastAsia="仿宋" w:hAnsi="Times New Roman" w:cs="Times New Roman"/>
          <w:kern w:val="0"/>
          <w:sz w:val="32"/>
          <w:szCs w:val="32"/>
        </w:rPr>
        <w:t>税费</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8</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其他应付款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新制度设置了</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其他应付款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科目，该科目的核算内容与原账的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其他应付款</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科目的核算内容基本相同。转账时，基层医疗卫生机构应当将原账的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其他应付款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其他应付款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科目。其中，</w:t>
      </w:r>
      <w:r w:rsidR="00394633" w:rsidRPr="00FB1063">
        <w:rPr>
          <w:rFonts w:ascii="Times New Roman" w:eastAsia="仿宋" w:hAnsi="Times New Roman" w:cs="Times New Roman"/>
          <w:kern w:val="0"/>
          <w:sz w:val="32"/>
          <w:szCs w:val="32"/>
        </w:rPr>
        <w:t>基层医疗卫生机构</w:t>
      </w:r>
      <w:r w:rsidR="00A15B62" w:rsidRPr="00FB1063">
        <w:rPr>
          <w:rFonts w:ascii="Times New Roman" w:eastAsia="仿宋" w:hAnsi="Times New Roman" w:cs="Times New Roman"/>
          <w:kern w:val="0"/>
          <w:sz w:val="32"/>
          <w:szCs w:val="32"/>
        </w:rPr>
        <w:t>在</w:t>
      </w:r>
      <w:r w:rsidRPr="00FB1063">
        <w:rPr>
          <w:rFonts w:ascii="Times New Roman" w:eastAsia="仿宋" w:hAnsi="Times New Roman" w:cs="Times New Roman"/>
          <w:kern w:val="0"/>
          <w:sz w:val="32"/>
          <w:szCs w:val="32"/>
        </w:rPr>
        <w:t>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其他应付款</w:t>
      </w:r>
      <w:r w:rsidRPr="00FB1063">
        <w:rPr>
          <w:rFonts w:ascii="Times New Roman" w:eastAsia="仿宋" w:hAnsi="Times New Roman" w:cs="Times New Roman"/>
          <w:kern w:val="0"/>
          <w:sz w:val="32"/>
          <w:szCs w:val="32"/>
        </w:rPr>
        <w:t>”</w:t>
      </w:r>
      <w:r w:rsidR="00394633" w:rsidRPr="00FB1063">
        <w:rPr>
          <w:rFonts w:ascii="Times New Roman" w:eastAsia="仿宋" w:hAnsi="Times New Roman" w:cs="Times New Roman"/>
          <w:kern w:val="0"/>
          <w:sz w:val="32"/>
          <w:szCs w:val="32"/>
        </w:rPr>
        <w:t>科目中核算了属于</w:t>
      </w:r>
      <w:r w:rsidRPr="00FB1063">
        <w:rPr>
          <w:rFonts w:ascii="Times New Roman" w:eastAsia="仿宋" w:hAnsi="Times New Roman" w:cs="Times New Roman"/>
          <w:kern w:val="0"/>
          <w:sz w:val="32"/>
          <w:szCs w:val="32"/>
        </w:rPr>
        <w:t>新制度规定的长期应付款</w:t>
      </w:r>
      <w:r w:rsidR="007A26F5" w:rsidRPr="00FB1063">
        <w:rPr>
          <w:rFonts w:ascii="Times New Roman" w:eastAsia="仿宋" w:hAnsi="Times New Roman" w:cs="Times New Roman"/>
          <w:kern w:val="0"/>
          <w:sz w:val="32"/>
          <w:szCs w:val="32"/>
        </w:rPr>
        <w:t>的</w:t>
      </w:r>
      <w:r w:rsidRPr="00FB1063">
        <w:rPr>
          <w:rFonts w:ascii="Times New Roman" w:eastAsia="仿宋" w:hAnsi="Times New Roman" w:cs="Times New Roman"/>
          <w:kern w:val="0"/>
          <w:sz w:val="32"/>
          <w:szCs w:val="32"/>
        </w:rPr>
        <w:t>，应当将原账的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其他应付款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科目余额中属于长期应付款的金额转入新账的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长期应付款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r w:rsidR="00A15B62" w:rsidRPr="00FB1063">
        <w:rPr>
          <w:rFonts w:ascii="Times New Roman" w:eastAsia="仿宋" w:hAnsi="Times New Roman" w:cs="Times New Roman"/>
          <w:kern w:val="0"/>
          <w:sz w:val="32"/>
          <w:szCs w:val="32"/>
        </w:rPr>
        <w:t>在</w:t>
      </w:r>
      <w:r w:rsidRPr="00FB1063">
        <w:rPr>
          <w:rFonts w:ascii="Times New Roman" w:eastAsia="仿宋" w:hAnsi="Times New Roman" w:cs="Times New Roman"/>
          <w:kern w:val="0"/>
          <w:sz w:val="32"/>
          <w:szCs w:val="32"/>
        </w:rPr>
        <w:t>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其他应付款</w:t>
      </w:r>
      <w:r w:rsidRPr="00FB1063">
        <w:rPr>
          <w:rFonts w:ascii="Times New Roman" w:eastAsia="仿宋" w:hAnsi="Times New Roman" w:cs="Times New Roman"/>
          <w:kern w:val="0"/>
          <w:sz w:val="32"/>
          <w:szCs w:val="32"/>
        </w:rPr>
        <w:t>”</w:t>
      </w:r>
      <w:r w:rsidR="00394633" w:rsidRPr="00FB1063">
        <w:rPr>
          <w:rFonts w:ascii="Times New Roman" w:eastAsia="仿宋" w:hAnsi="Times New Roman" w:cs="Times New Roman"/>
          <w:kern w:val="0"/>
          <w:sz w:val="32"/>
          <w:szCs w:val="32"/>
        </w:rPr>
        <w:t>科目中核算了属于</w:t>
      </w:r>
      <w:r w:rsidRPr="00FB1063">
        <w:rPr>
          <w:rFonts w:ascii="Times New Roman" w:eastAsia="仿宋" w:hAnsi="Times New Roman" w:cs="Times New Roman"/>
          <w:kern w:val="0"/>
          <w:sz w:val="32"/>
          <w:szCs w:val="32"/>
        </w:rPr>
        <w:t>新制度规定的应付利息</w:t>
      </w:r>
      <w:r w:rsidR="007A26F5" w:rsidRPr="00FB1063">
        <w:rPr>
          <w:rFonts w:ascii="Times New Roman" w:eastAsia="仿宋" w:hAnsi="Times New Roman" w:cs="Times New Roman"/>
          <w:kern w:val="0"/>
          <w:sz w:val="32"/>
          <w:szCs w:val="32"/>
        </w:rPr>
        <w:t>的</w:t>
      </w:r>
      <w:r w:rsidRPr="00FB1063">
        <w:rPr>
          <w:rFonts w:ascii="Times New Roman" w:eastAsia="仿宋" w:hAnsi="Times New Roman" w:cs="Times New Roman"/>
          <w:kern w:val="0"/>
          <w:sz w:val="32"/>
          <w:szCs w:val="32"/>
        </w:rPr>
        <w:t>，应当将原账的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其他应付款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科目余额中属于应付利息的金额转入新账的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应付利息</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r w:rsidR="00A15B62" w:rsidRPr="00FB1063">
        <w:rPr>
          <w:rFonts w:ascii="Times New Roman" w:eastAsia="仿宋" w:hAnsi="Times New Roman" w:cs="Times New Roman"/>
          <w:kern w:val="0"/>
          <w:sz w:val="32"/>
          <w:szCs w:val="32"/>
        </w:rPr>
        <w:t>在</w:t>
      </w:r>
      <w:r w:rsidRPr="00FB1063">
        <w:rPr>
          <w:rFonts w:ascii="Times New Roman" w:eastAsia="仿宋" w:hAnsi="Times New Roman" w:cs="Times New Roman"/>
          <w:kern w:val="0"/>
          <w:sz w:val="32"/>
          <w:szCs w:val="32"/>
        </w:rPr>
        <w:t>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其他应付款</w:t>
      </w:r>
      <w:r w:rsidRPr="00FB1063">
        <w:rPr>
          <w:rFonts w:ascii="Times New Roman" w:eastAsia="仿宋" w:hAnsi="Times New Roman" w:cs="Times New Roman"/>
          <w:kern w:val="0"/>
          <w:sz w:val="32"/>
          <w:szCs w:val="32"/>
        </w:rPr>
        <w:t>”</w:t>
      </w:r>
      <w:r w:rsidR="00394633" w:rsidRPr="00FB1063">
        <w:rPr>
          <w:rFonts w:ascii="Times New Roman" w:eastAsia="仿宋" w:hAnsi="Times New Roman" w:cs="Times New Roman"/>
          <w:kern w:val="0"/>
          <w:sz w:val="32"/>
          <w:szCs w:val="32"/>
        </w:rPr>
        <w:t>科目中核算了属于</w:t>
      </w:r>
      <w:r w:rsidRPr="00FB1063">
        <w:rPr>
          <w:rFonts w:ascii="Times New Roman" w:eastAsia="仿宋" w:hAnsi="Times New Roman" w:cs="Times New Roman"/>
          <w:kern w:val="0"/>
          <w:sz w:val="32"/>
          <w:szCs w:val="32"/>
        </w:rPr>
        <w:t>新制度规定的受托代理负债</w:t>
      </w:r>
      <w:r w:rsidR="007A26F5" w:rsidRPr="00FB1063">
        <w:rPr>
          <w:rFonts w:ascii="Times New Roman" w:eastAsia="仿宋" w:hAnsi="Times New Roman" w:cs="Times New Roman"/>
          <w:kern w:val="0"/>
          <w:sz w:val="32"/>
          <w:szCs w:val="32"/>
        </w:rPr>
        <w:t>的</w:t>
      </w:r>
      <w:r w:rsidRPr="00FB1063">
        <w:rPr>
          <w:rFonts w:ascii="Times New Roman" w:eastAsia="仿宋" w:hAnsi="Times New Roman" w:cs="Times New Roman"/>
          <w:kern w:val="0"/>
          <w:sz w:val="32"/>
          <w:szCs w:val="32"/>
        </w:rPr>
        <w:t>，应当将原账的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其他应付款</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科目余额中属于受托代理负债的金额转入新账的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受托代理负债</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3.</w:t>
      </w:r>
      <w:r w:rsidRPr="00FB1063">
        <w:rPr>
          <w:rFonts w:ascii="Times New Roman" w:eastAsia="仿宋" w:hAnsi="Times New Roman" w:cs="Times New Roman"/>
          <w:sz w:val="32"/>
          <w:szCs w:val="32"/>
        </w:rPr>
        <w:t>净资产类</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固定基金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31595F">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依据新制度，无需</w:t>
      </w:r>
      <w:r w:rsidR="00F8714A">
        <w:rPr>
          <w:rFonts w:ascii="Times New Roman" w:eastAsia="仿宋" w:hAnsi="Times New Roman" w:cs="Times New Roman" w:hint="eastAsia"/>
          <w:kern w:val="0"/>
          <w:sz w:val="32"/>
          <w:szCs w:val="32"/>
        </w:rPr>
        <w:t>对</w:t>
      </w:r>
      <w:r w:rsidRPr="00FB1063">
        <w:rPr>
          <w:rFonts w:ascii="Times New Roman" w:eastAsia="仿宋" w:hAnsi="Times New Roman" w:cs="Times New Roman"/>
          <w:kern w:val="0"/>
          <w:sz w:val="32"/>
          <w:szCs w:val="32"/>
        </w:rPr>
        <w:t>原制度中</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固定基金</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科目对应内容</w:t>
      </w:r>
      <w:r w:rsidR="00F8714A">
        <w:rPr>
          <w:rFonts w:ascii="Times New Roman" w:eastAsia="仿宋" w:hAnsi="Times New Roman" w:cs="Times New Roman" w:hint="eastAsia"/>
          <w:kern w:val="0"/>
          <w:sz w:val="32"/>
          <w:szCs w:val="32"/>
        </w:rPr>
        <w:t>进行</w:t>
      </w:r>
      <w:r w:rsidRPr="00FB1063">
        <w:rPr>
          <w:rFonts w:ascii="Times New Roman" w:eastAsia="仿宋" w:hAnsi="Times New Roman" w:cs="Times New Roman"/>
          <w:kern w:val="0"/>
          <w:sz w:val="32"/>
          <w:szCs w:val="32"/>
        </w:rPr>
        <w:t>核算。转账时，</w:t>
      </w:r>
      <w:r w:rsidR="003B1824" w:rsidRPr="00FB1063">
        <w:rPr>
          <w:rFonts w:ascii="Times New Roman" w:eastAsia="仿宋" w:hAnsi="Times New Roman" w:cs="Times New Roman"/>
          <w:kern w:val="0"/>
          <w:sz w:val="32"/>
          <w:szCs w:val="32"/>
        </w:rPr>
        <w:t>基层医疗卫生机构</w:t>
      </w:r>
      <w:r w:rsidRPr="00FB1063">
        <w:rPr>
          <w:rFonts w:ascii="Times New Roman" w:eastAsia="仿宋" w:hAnsi="Times New Roman" w:cs="Times New Roman"/>
          <w:kern w:val="0"/>
          <w:sz w:val="32"/>
          <w:szCs w:val="32"/>
        </w:rPr>
        <w:t>应当将原账的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固定基金</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科目余额转入新账的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累计盈余</w:t>
      </w:r>
      <w:r w:rsidR="00582E23" w:rsidRPr="00FB1063">
        <w:rPr>
          <w:rFonts w:ascii="Times New Roman" w:eastAsia="仿宋" w:hAnsi="Times New Roman" w:cs="Times New Roman"/>
          <w:kern w:val="0"/>
          <w:sz w:val="32"/>
          <w:szCs w:val="32"/>
        </w:rPr>
        <w:t>——</w:t>
      </w:r>
      <w:r w:rsidR="004E5D5F" w:rsidRPr="00FB1063">
        <w:rPr>
          <w:rFonts w:ascii="Times New Roman" w:eastAsia="仿宋" w:hAnsi="Times New Roman" w:cs="Times New Roman"/>
          <w:kern w:val="0"/>
          <w:sz w:val="32"/>
          <w:szCs w:val="32"/>
        </w:rPr>
        <w:t>医疗</w:t>
      </w:r>
      <w:r w:rsidR="00582E23" w:rsidRPr="00FB1063">
        <w:rPr>
          <w:rFonts w:ascii="Times New Roman" w:eastAsia="仿宋" w:hAnsi="Times New Roman" w:cs="Times New Roman"/>
          <w:kern w:val="0"/>
          <w:sz w:val="32"/>
          <w:szCs w:val="32"/>
        </w:rPr>
        <w:t>盈余</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lastRenderedPageBreak/>
        <w:t>（</w:t>
      </w:r>
      <w:r w:rsidRPr="00FB1063">
        <w:rPr>
          <w:rFonts w:ascii="Times New Roman" w:eastAsia="仿宋" w:hAnsi="Times New Roman" w:cs="Times New Roman"/>
          <w:sz w:val="32"/>
          <w:szCs w:val="32"/>
        </w:rPr>
        <w:t>2</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事业基金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11232A" w:rsidP="0031595F">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新制度及补充规定</w:t>
      </w:r>
      <w:r w:rsidR="00FF1D0E" w:rsidRPr="00FB1063">
        <w:rPr>
          <w:rFonts w:ascii="Times New Roman" w:eastAsia="仿宋" w:hAnsi="Times New Roman" w:cs="Times New Roman"/>
          <w:kern w:val="0"/>
          <w:sz w:val="32"/>
          <w:szCs w:val="32"/>
        </w:rPr>
        <w:t>设置了</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累计盈余</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科目</w:t>
      </w:r>
      <w:r w:rsidR="00F8714A">
        <w:rPr>
          <w:rFonts w:ascii="Times New Roman" w:eastAsia="仿宋" w:hAnsi="Times New Roman" w:cs="Times New Roman" w:hint="eastAsia"/>
          <w:kern w:val="0"/>
          <w:sz w:val="32"/>
          <w:szCs w:val="32"/>
        </w:rPr>
        <w:t>及</w:t>
      </w:r>
      <w:r w:rsidR="00444959" w:rsidRPr="00FB1063">
        <w:rPr>
          <w:rFonts w:ascii="Times New Roman" w:eastAsia="仿宋" w:hAnsi="Times New Roman" w:cs="Times New Roman"/>
          <w:kern w:val="0"/>
          <w:sz w:val="32"/>
          <w:szCs w:val="32"/>
        </w:rPr>
        <w:t>相关明细科目</w:t>
      </w:r>
      <w:r w:rsidR="00986033" w:rsidRPr="00FB1063">
        <w:rPr>
          <w:rFonts w:ascii="Times New Roman" w:eastAsia="仿宋" w:hAnsi="Times New Roman" w:cs="Times New Roman"/>
          <w:kern w:val="0"/>
          <w:sz w:val="32"/>
          <w:szCs w:val="32"/>
        </w:rPr>
        <w:t>，</w:t>
      </w:r>
      <w:r w:rsidR="00986033" w:rsidRPr="00FB1063">
        <w:rPr>
          <w:rFonts w:ascii="Times New Roman" w:eastAsia="仿宋" w:hAnsi="Times New Roman" w:cs="Times New Roman"/>
          <w:kern w:val="0"/>
          <w:sz w:val="32"/>
          <w:szCs w:val="32"/>
        </w:rPr>
        <w:t>“</w:t>
      </w:r>
      <w:r w:rsidR="00986033" w:rsidRPr="00FB1063">
        <w:rPr>
          <w:rFonts w:ascii="Times New Roman" w:eastAsia="仿宋" w:hAnsi="Times New Roman" w:cs="Times New Roman"/>
          <w:kern w:val="0"/>
          <w:sz w:val="32"/>
          <w:szCs w:val="32"/>
        </w:rPr>
        <w:t>累计盈余</w:t>
      </w:r>
      <w:r w:rsidR="00986033"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科目的核算内容包含了原账</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事业基金</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科目的核算内容。转账时，</w:t>
      </w:r>
      <w:r w:rsidR="003B1824" w:rsidRPr="00FB1063">
        <w:rPr>
          <w:rFonts w:ascii="Times New Roman" w:eastAsia="仿宋" w:hAnsi="Times New Roman" w:cs="Times New Roman"/>
          <w:kern w:val="0"/>
          <w:sz w:val="32"/>
          <w:szCs w:val="32"/>
        </w:rPr>
        <w:t>基层医疗卫生机构</w:t>
      </w:r>
      <w:r w:rsidR="00FF1D0E" w:rsidRPr="00FB1063">
        <w:rPr>
          <w:rFonts w:ascii="Times New Roman" w:eastAsia="仿宋" w:hAnsi="Times New Roman" w:cs="Times New Roman"/>
          <w:kern w:val="0"/>
          <w:sz w:val="32"/>
          <w:szCs w:val="32"/>
        </w:rPr>
        <w:t>应当将原账的</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事业基金</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科目余额转入新账的</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累计盈余</w:t>
      </w:r>
      <w:r w:rsidR="00444959" w:rsidRPr="00FB1063">
        <w:rPr>
          <w:rFonts w:ascii="Times New Roman" w:eastAsia="仿宋" w:hAnsi="Times New Roman" w:cs="Times New Roman"/>
          <w:kern w:val="0"/>
          <w:sz w:val="32"/>
          <w:szCs w:val="32"/>
        </w:rPr>
        <w:t>——</w:t>
      </w:r>
      <w:r w:rsidR="00444959" w:rsidRPr="00FB1063">
        <w:rPr>
          <w:rFonts w:ascii="Times New Roman" w:eastAsia="仿宋" w:hAnsi="Times New Roman" w:cs="Times New Roman"/>
          <w:kern w:val="0"/>
          <w:sz w:val="32"/>
          <w:szCs w:val="32"/>
        </w:rPr>
        <w:t>新旧转换盈余</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3</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专用基金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sz w:val="32"/>
          <w:szCs w:val="32"/>
        </w:rPr>
        <w:t>新制度设置了</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专用基金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科目，该科目的核算内容与原账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专用基金</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科目的核算内容基本相同。转账时，</w:t>
      </w:r>
      <w:r w:rsidR="003B1824" w:rsidRPr="00FB1063">
        <w:rPr>
          <w:rFonts w:ascii="Times New Roman" w:eastAsia="仿宋" w:hAnsi="Times New Roman" w:cs="Times New Roman"/>
          <w:kern w:val="0"/>
          <w:sz w:val="32"/>
          <w:szCs w:val="32"/>
        </w:rPr>
        <w:t>基层医疗卫生机构</w:t>
      </w:r>
      <w:r w:rsidRPr="00FB1063">
        <w:rPr>
          <w:rFonts w:ascii="Times New Roman" w:eastAsia="仿宋" w:hAnsi="Times New Roman" w:cs="Times New Roman"/>
          <w:kern w:val="0"/>
          <w:sz w:val="32"/>
          <w:szCs w:val="32"/>
        </w:rPr>
        <w:t>应当将原账的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专用基金</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科目余额转入新账的</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专用基金</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4</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财政补助结转（余）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其他限定性用途结转（余）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11232A"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新制度及补充规定</w:t>
      </w:r>
      <w:r w:rsidR="00986033" w:rsidRPr="00FB1063">
        <w:rPr>
          <w:rFonts w:ascii="Times New Roman" w:eastAsia="仿宋" w:hAnsi="Times New Roman" w:cs="Times New Roman"/>
          <w:kern w:val="0"/>
          <w:sz w:val="32"/>
          <w:szCs w:val="32"/>
        </w:rPr>
        <w:t>设置了</w:t>
      </w:r>
      <w:r w:rsidR="00986033" w:rsidRPr="00FB1063">
        <w:rPr>
          <w:rFonts w:ascii="Times New Roman" w:eastAsia="仿宋" w:hAnsi="Times New Roman" w:cs="Times New Roman"/>
          <w:kern w:val="0"/>
          <w:sz w:val="32"/>
          <w:szCs w:val="32"/>
        </w:rPr>
        <w:t>“</w:t>
      </w:r>
      <w:r w:rsidR="00986033" w:rsidRPr="00FB1063">
        <w:rPr>
          <w:rFonts w:ascii="Times New Roman" w:eastAsia="仿宋" w:hAnsi="Times New Roman" w:cs="Times New Roman"/>
          <w:kern w:val="0"/>
          <w:sz w:val="32"/>
          <w:szCs w:val="32"/>
        </w:rPr>
        <w:t>累计盈余</w:t>
      </w:r>
      <w:r w:rsidR="00986033" w:rsidRPr="00FB1063">
        <w:rPr>
          <w:rFonts w:ascii="Times New Roman" w:eastAsia="仿宋" w:hAnsi="Times New Roman" w:cs="Times New Roman"/>
          <w:kern w:val="0"/>
          <w:sz w:val="32"/>
          <w:szCs w:val="32"/>
        </w:rPr>
        <w:t>”</w:t>
      </w:r>
      <w:r w:rsidR="00986033" w:rsidRPr="00FB1063">
        <w:rPr>
          <w:rFonts w:ascii="Times New Roman" w:eastAsia="仿宋" w:hAnsi="Times New Roman" w:cs="Times New Roman"/>
          <w:kern w:val="0"/>
          <w:sz w:val="32"/>
          <w:szCs w:val="32"/>
        </w:rPr>
        <w:t>科目</w:t>
      </w:r>
      <w:r w:rsidR="00A56372">
        <w:rPr>
          <w:rFonts w:ascii="Times New Roman" w:eastAsia="仿宋" w:hAnsi="Times New Roman" w:cs="Times New Roman" w:hint="eastAsia"/>
          <w:kern w:val="0"/>
          <w:sz w:val="32"/>
          <w:szCs w:val="32"/>
        </w:rPr>
        <w:t>及</w:t>
      </w:r>
      <w:r w:rsidR="00986033" w:rsidRPr="00FB1063">
        <w:rPr>
          <w:rFonts w:ascii="Times New Roman" w:eastAsia="仿宋" w:hAnsi="Times New Roman" w:cs="Times New Roman"/>
          <w:kern w:val="0"/>
          <w:sz w:val="32"/>
          <w:szCs w:val="32"/>
        </w:rPr>
        <w:t>相关明细科目</w:t>
      </w:r>
      <w:r w:rsidR="00FF1D0E" w:rsidRPr="00FB1063">
        <w:rPr>
          <w:rFonts w:ascii="Times New Roman" w:eastAsia="仿宋" w:hAnsi="Times New Roman" w:cs="Times New Roman"/>
          <w:sz w:val="32"/>
          <w:szCs w:val="32"/>
        </w:rPr>
        <w:t>，</w:t>
      </w:r>
      <w:r w:rsidR="00986033" w:rsidRPr="00FB1063">
        <w:rPr>
          <w:rFonts w:ascii="Times New Roman" w:eastAsia="仿宋" w:hAnsi="Times New Roman" w:cs="Times New Roman"/>
          <w:kern w:val="0"/>
          <w:sz w:val="32"/>
          <w:szCs w:val="32"/>
        </w:rPr>
        <w:t>“</w:t>
      </w:r>
      <w:r w:rsidR="00986033" w:rsidRPr="00FB1063">
        <w:rPr>
          <w:rFonts w:ascii="Times New Roman" w:eastAsia="仿宋" w:hAnsi="Times New Roman" w:cs="Times New Roman"/>
          <w:kern w:val="0"/>
          <w:sz w:val="32"/>
          <w:szCs w:val="32"/>
        </w:rPr>
        <w:t>累计盈余</w:t>
      </w:r>
      <w:r w:rsidR="00986033"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sz w:val="32"/>
          <w:szCs w:val="32"/>
        </w:rPr>
        <w:t>科目的</w:t>
      </w:r>
      <w:r w:rsidR="004E5D5F" w:rsidRPr="00FB1063">
        <w:rPr>
          <w:rFonts w:ascii="Times New Roman" w:eastAsia="仿宋" w:hAnsi="Times New Roman" w:cs="Times New Roman"/>
          <w:sz w:val="32"/>
          <w:szCs w:val="32"/>
        </w:rPr>
        <w:t>核算内容</w:t>
      </w:r>
      <w:r w:rsidR="00FF1D0E" w:rsidRPr="00FB1063">
        <w:rPr>
          <w:rFonts w:ascii="Times New Roman" w:eastAsia="仿宋" w:hAnsi="Times New Roman" w:cs="Times New Roman"/>
          <w:sz w:val="32"/>
          <w:szCs w:val="32"/>
        </w:rPr>
        <w:t>包含了原账</w:t>
      </w:r>
      <w:r w:rsidR="00FF1D0E" w:rsidRPr="00FB1063">
        <w:rPr>
          <w:rFonts w:ascii="Times New Roman" w:eastAsia="仿宋" w:hAnsi="Times New Roman" w:cs="Times New Roman"/>
          <w:sz w:val="32"/>
          <w:szCs w:val="32"/>
        </w:rPr>
        <w:t>“</w:t>
      </w:r>
      <w:r w:rsidR="00FF1D0E" w:rsidRPr="00FB1063">
        <w:rPr>
          <w:rFonts w:ascii="Times New Roman" w:eastAsia="仿宋" w:hAnsi="Times New Roman" w:cs="Times New Roman"/>
          <w:sz w:val="32"/>
          <w:szCs w:val="32"/>
        </w:rPr>
        <w:t>财政补助结转（余）</w:t>
      </w:r>
      <w:r w:rsidR="00FF1D0E" w:rsidRPr="00FB1063">
        <w:rPr>
          <w:rFonts w:ascii="Times New Roman" w:eastAsia="仿宋" w:hAnsi="Times New Roman" w:cs="Times New Roman"/>
          <w:sz w:val="32"/>
          <w:szCs w:val="32"/>
        </w:rPr>
        <w:t>”</w:t>
      </w:r>
      <w:r w:rsidR="00FF1D0E" w:rsidRPr="00FB1063">
        <w:rPr>
          <w:rFonts w:ascii="Times New Roman" w:eastAsia="仿宋" w:hAnsi="Times New Roman" w:cs="Times New Roman"/>
          <w:sz w:val="32"/>
          <w:szCs w:val="32"/>
        </w:rPr>
        <w:t>和</w:t>
      </w:r>
      <w:r w:rsidR="00FF1D0E" w:rsidRPr="00FB1063">
        <w:rPr>
          <w:rFonts w:ascii="Times New Roman" w:eastAsia="仿宋" w:hAnsi="Times New Roman" w:cs="Times New Roman"/>
          <w:sz w:val="32"/>
          <w:szCs w:val="32"/>
        </w:rPr>
        <w:t>“</w:t>
      </w:r>
      <w:r w:rsidR="00FF1D0E" w:rsidRPr="00FB1063">
        <w:rPr>
          <w:rFonts w:ascii="Times New Roman" w:eastAsia="仿宋" w:hAnsi="Times New Roman" w:cs="Times New Roman"/>
          <w:sz w:val="32"/>
          <w:szCs w:val="32"/>
        </w:rPr>
        <w:t>其他限定性用途结转（余）</w:t>
      </w:r>
      <w:r w:rsidR="00FF1D0E" w:rsidRPr="00FB1063">
        <w:rPr>
          <w:rFonts w:ascii="Times New Roman" w:eastAsia="仿宋" w:hAnsi="Times New Roman" w:cs="Times New Roman"/>
          <w:sz w:val="32"/>
          <w:szCs w:val="32"/>
        </w:rPr>
        <w:t>”</w:t>
      </w:r>
      <w:r w:rsidR="00FF1D0E" w:rsidRPr="00FB1063">
        <w:rPr>
          <w:rFonts w:ascii="Times New Roman" w:eastAsia="仿宋" w:hAnsi="Times New Roman" w:cs="Times New Roman"/>
          <w:sz w:val="32"/>
          <w:szCs w:val="32"/>
        </w:rPr>
        <w:t>科目</w:t>
      </w:r>
      <w:r w:rsidR="00FF1D0E" w:rsidRPr="00FB1063">
        <w:rPr>
          <w:rFonts w:ascii="Times New Roman" w:eastAsia="仿宋" w:hAnsi="Times New Roman" w:cs="Times New Roman"/>
          <w:kern w:val="0"/>
          <w:sz w:val="32"/>
          <w:szCs w:val="32"/>
        </w:rPr>
        <w:t>的</w:t>
      </w:r>
      <w:r w:rsidR="004E5D5F" w:rsidRPr="00FB1063">
        <w:rPr>
          <w:rFonts w:ascii="Times New Roman" w:eastAsia="仿宋" w:hAnsi="Times New Roman" w:cs="Times New Roman"/>
          <w:kern w:val="0"/>
          <w:sz w:val="32"/>
          <w:szCs w:val="32"/>
        </w:rPr>
        <w:t>核算</w:t>
      </w:r>
      <w:r w:rsidR="00FF1D0E" w:rsidRPr="00FB1063">
        <w:rPr>
          <w:rFonts w:ascii="Times New Roman" w:eastAsia="仿宋" w:hAnsi="Times New Roman" w:cs="Times New Roman"/>
          <w:kern w:val="0"/>
          <w:sz w:val="32"/>
          <w:szCs w:val="32"/>
        </w:rPr>
        <w:t>内容。转账时，</w:t>
      </w:r>
      <w:r w:rsidR="003B1824" w:rsidRPr="00FB1063">
        <w:rPr>
          <w:rFonts w:ascii="Times New Roman" w:eastAsia="仿宋" w:hAnsi="Times New Roman" w:cs="Times New Roman"/>
          <w:kern w:val="0"/>
          <w:sz w:val="32"/>
          <w:szCs w:val="32"/>
        </w:rPr>
        <w:t>基层医疗卫生机构</w:t>
      </w:r>
      <w:r w:rsidR="00FF1D0E" w:rsidRPr="00FB1063">
        <w:rPr>
          <w:rFonts w:ascii="Times New Roman" w:eastAsia="仿宋" w:hAnsi="Times New Roman" w:cs="Times New Roman"/>
          <w:kern w:val="0"/>
          <w:sz w:val="32"/>
          <w:szCs w:val="32"/>
        </w:rPr>
        <w:t>应当</w:t>
      </w:r>
      <w:r w:rsidR="00D93A91" w:rsidRPr="00FB1063">
        <w:rPr>
          <w:rFonts w:ascii="Times New Roman" w:eastAsia="仿宋" w:hAnsi="Times New Roman" w:cs="Times New Roman"/>
          <w:kern w:val="0"/>
          <w:sz w:val="32"/>
          <w:szCs w:val="32"/>
        </w:rPr>
        <w:t>对</w:t>
      </w:r>
      <w:r w:rsidR="00D0592F" w:rsidRPr="00FB1063">
        <w:rPr>
          <w:rFonts w:ascii="Times New Roman" w:eastAsia="仿宋" w:hAnsi="Times New Roman" w:cs="Times New Roman"/>
          <w:kern w:val="0"/>
          <w:sz w:val="32"/>
          <w:szCs w:val="32"/>
        </w:rPr>
        <w:t>原账</w:t>
      </w:r>
      <w:r w:rsidR="00027741" w:rsidRPr="00FB1063">
        <w:rPr>
          <w:rFonts w:ascii="Times New Roman" w:eastAsia="仿宋" w:hAnsi="Times New Roman" w:cs="Times New Roman"/>
          <w:kern w:val="0"/>
          <w:sz w:val="32"/>
          <w:szCs w:val="32"/>
        </w:rPr>
        <w:t>的</w:t>
      </w:r>
      <w:r w:rsidR="00D0592F" w:rsidRPr="00FB1063">
        <w:rPr>
          <w:rFonts w:ascii="Times New Roman" w:eastAsia="仿宋" w:hAnsi="Times New Roman" w:cs="Times New Roman"/>
          <w:sz w:val="32"/>
          <w:szCs w:val="32"/>
        </w:rPr>
        <w:t>“</w:t>
      </w:r>
      <w:r w:rsidR="00D0592F" w:rsidRPr="00FB1063">
        <w:rPr>
          <w:rFonts w:ascii="Times New Roman" w:eastAsia="仿宋" w:hAnsi="Times New Roman" w:cs="Times New Roman"/>
          <w:sz w:val="32"/>
          <w:szCs w:val="32"/>
        </w:rPr>
        <w:t>财政补助结转（余）</w:t>
      </w:r>
      <w:r w:rsidR="00D0592F" w:rsidRPr="00FB1063">
        <w:rPr>
          <w:rFonts w:ascii="Times New Roman" w:eastAsia="仿宋" w:hAnsi="Times New Roman" w:cs="Times New Roman"/>
          <w:sz w:val="32"/>
          <w:szCs w:val="32"/>
        </w:rPr>
        <w:t>”</w:t>
      </w:r>
      <w:r w:rsidR="00D0592F" w:rsidRPr="00FB1063">
        <w:rPr>
          <w:rFonts w:ascii="Times New Roman" w:eastAsia="仿宋" w:hAnsi="Times New Roman" w:cs="Times New Roman"/>
          <w:sz w:val="32"/>
          <w:szCs w:val="32"/>
        </w:rPr>
        <w:t>、</w:t>
      </w:r>
      <w:r w:rsidR="00D0592F" w:rsidRPr="00FB1063">
        <w:rPr>
          <w:rFonts w:ascii="Times New Roman" w:eastAsia="仿宋" w:hAnsi="Times New Roman" w:cs="Times New Roman"/>
          <w:sz w:val="32"/>
          <w:szCs w:val="32"/>
        </w:rPr>
        <w:t>“</w:t>
      </w:r>
      <w:r w:rsidR="00D0592F" w:rsidRPr="00FB1063">
        <w:rPr>
          <w:rFonts w:ascii="Times New Roman" w:eastAsia="仿宋" w:hAnsi="Times New Roman" w:cs="Times New Roman"/>
          <w:sz w:val="32"/>
          <w:szCs w:val="32"/>
        </w:rPr>
        <w:t>其他限定性用途结转（余）</w:t>
      </w:r>
      <w:r w:rsidR="00D0592F" w:rsidRPr="00FB1063">
        <w:rPr>
          <w:rFonts w:ascii="Times New Roman" w:eastAsia="仿宋" w:hAnsi="Times New Roman" w:cs="Times New Roman"/>
          <w:sz w:val="32"/>
          <w:szCs w:val="32"/>
        </w:rPr>
        <w:t>”</w:t>
      </w:r>
      <w:r w:rsidR="00D0592F" w:rsidRPr="00FB1063">
        <w:rPr>
          <w:rFonts w:ascii="Times New Roman" w:eastAsia="仿宋" w:hAnsi="Times New Roman" w:cs="Times New Roman"/>
          <w:sz w:val="32"/>
          <w:szCs w:val="32"/>
        </w:rPr>
        <w:t>科目</w:t>
      </w:r>
      <w:r w:rsidR="00D93A91" w:rsidRPr="00FB1063">
        <w:rPr>
          <w:rFonts w:ascii="Times New Roman" w:eastAsia="仿宋" w:hAnsi="Times New Roman" w:cs="Times New Roman"/>
          <w:sz w:val="32"/>
          <w:szCs w:val="32"/>
        </w:rPr>
        <w:t>余额进行分析，将</w:t>
      </w:r>
      <w:r w:rsidR="00D0592F" w:rsidRPr="00FB1063">
        <w:rPr>
          <w:rFonts w:ascii="Times New Roman" w:eastAsia="仿宋" w:hAnsi="Times New Roman" w:cs="Times New Roman"/>
          <w:kern w:val="0"/>
          <w:sz w:val="32"/>
          <w:szCs w:val="32"/>
        </w:rPr>
        <w:t>属于公共卫生活动形成结转（余）的余额转入新账的</w:t>
      </w:r>
      <w:r w:rsidR="00D0592F" w:rsidRPr="00FB1063">
        <w:rPr>
          <w:rFonts w:ascii="Times New Roman" w:eastAsia="仿宋" w:hAnsi="Times New Roman" w:cs="Times New Roman"/>
          <w:kern w:val="0"/>
          <w:sz w:val="32"/>
          <w:szCs w:val="32"/>
        </w:rPr>
        <w:t>“</w:t>
      </w:r>
      <w:r w:rsidR="00D0592F" w:rsidRPr="00FB1063">
        <w:rPr>
          <w:rFonts w:ascii="Times New Roman" w:eastAsia="仿宋" w:hAnsi="Times New Roman" w:cs="Times New Roman"/>
          <w:kern w:val="0"/>
          <w:sz w:val="32"/>
          <w:szCs w:val="32"/>
        </w:rPr>
        <w:t>累计盈余</w:t>
      </w:r>
      <w:r w:rsidR="00D0592F" w:rsidRPr="00FB1063">
        <w:rPr>
          <w:rFonts w:ascii="Times New Roman" w:eastAsia="仿宋" w:hAnsi="Times New Roman" w:cs="Times New Roman"/>
          <w:kern w:val="0"/>
          <w:sz w:val="32"/>
          <w:szCs w:val="32"/>
        </w:rPr>
        <w:t>——</w:t>
      </w:r>
      <w:r w:rsidR="00D0592F" w:rsidRPr="00FB1063">
        <w:rPr>
          <w:rFonts w:ascii="Times New Roman" w:eastAsia="仿宋" w:hAnsi="Times New Roman" w:cs="Times New Roman"/>
          <w:kern w:val="0"/>
          <w:sz w:val="32"/>
          <w:szCs w:val="32"/>
        </w:rPr>
        <w:t>公共卫生盈余</w:t>
      </w:r>
      <w:r w:rsidR="00D0592F" w:rsidRPr="00FB1063">
        <w:rPr>
          <w:rFonts w:ascii="Times New Roman" w:eastAsia="仿宋" w:hAnsi="Times New Roman" w:cs="Times New Roman"/>
          <w:kern w:val="0"/>
          <w:sz w:val="32"/>
          <w:szCs w:val="32"/>
        </w:rPr>
        <w:t>”</w:t>
      </w:r>
      <w:r w:rsidR="00027741" w:rsidRPr="00FB1063">
        <w:rPr>
          <w:rFonts w:ascii="Times New Roman" w:eastAsia="仿宋" w:hAnsi="Times New Roman" w:cs="Times New Roman"/>
          <w:kern w:val="0"/>
          <w:sz w:val="32"/>
          <w:szCs w:val="32"/>
        </w:rPr>
        <w:t>科目</w:t>
      </w:r>
      <w:r w:rsidR="00D0592F" w:rsidRPr="00FB1063">
        <w:rPr>
          <w:rFonts w:ascii="Times New Roman" w:eastAsia="仿宋" w:hAnsi="Times New Roman" w:cs="Times New Roman"/>
          <w:kern w:val="0"/>
          <w:sz w:val="32"/>
          <w:szCs w:val="32"/>
        </w:rPr>
        <w:t>，</w:t>
      </w:r>
      <w:r w:rsidR="00D93A91" w:rsidRPr="00FB1063">
        <w:rPr>
          <w:rFonts w:ascii="Times New Roman" w:eastAsia="仿宋" w:hAnsi="Times New Roman" w:cs="Times New Roman"/>
          <w:kern w:val="0"/>
          <w:sz w:val="32"/>
          <w:szCs w:val="32"/>
        </w:rPr>
        <w:t>将</w:t>
      </w:r>
      <w:r w:rsidR="00E03979" w:rsidRPr="00FB1063">
        <w:rPr>
          <w:rFonts w:ascii="Times New Roman" w:eastAsia="仿宋" w:hAnsi="Times New Roman" w:cs="Times New Roman"/>
          <w:kern w:val="0"/>
          <w:sz w:val="32"/>
          <w:szCs w:val="32"/>
        </w:rPr>
        <w:t>属于科教项目形成结转（余）的余额转入新账的</w:t>
      </w:r>
      <w:r w:rsidR="00E03979" w:rsidRPr="00FB1063">
        <w:rPr>
          <w:rFonts w:ascii="Times New Roman" w:eastAsia="仿宋" w:hAnsi="Times New Roman" w:cs="Times New Roman"/>
          <w:kern w:val="0"/>
          <w:sz w:val="32"/>
          <w:szCs w:val="32"/>
        </w:rPr>
        <w:t>“</w:t>
      </w:r>
      <w:r w:rsidR="00E03979" w:rsidRPr="00FB1063">
        <w:rPr>
          <w:rFonts w:ascii="Times New Roman" w:eastAsia="仿宋" w:hAnsi="Times New Roman" w:cs="Times New Roman"/>
          <w:kern w:val="0"/>
          <w:sz w:val="32"/>
          <w:szCs w:val="32"/>
        </w:rPr>
        <w:t>累计盈余</w:t>
      </w:r>
      <w:r w:rsidR="00E03979" w:rsidRPr="00FB1063">
        <w:rPr>
          <w:rFonts w:ascii="Times New Roman" w:eastAsia="仿宋" w:hAnsi="Times New Roman" w:cs="Times New Roman"/>
          <w:kern w:val="0"/>
          <w:sz w:val="32"/>
          <w:szCs w:val="32"/>
        </w:rPr>
        <w:t>——</w:t>
      </w:r>
      <w:r w:rsidR="00E03979" w:rsidRPr="00FB1063">
        <w:rPr>
          <w:rFonts w:ascii="Times New Roman" w:eastAsia="仿宋" w:hAnsi="Times New Roman" w:cs="Times New Roman"/>
          <w:kern w:val="0"/>
          <w:sz w:val="32"/>
          <w:szCs w:val="32"/>
        </w:rPr>
        <w:t>科教盈余</w:t>
      </w:r>
      <w:r w:rsidR="00E03979" w:rsidRPr="00FB1063">
        <w:rPr>
          <w:rFonts w:ascii="Times New Roman" w:eastAsia="仿宋" w:hAnsi="Times New Roman" w:cs="Times New Roman"/>
          <w:kern w:val="0"/>
          <w:sz w:val="32"/>
          <w:szCs w:val="32"/>
        </w:rPr>
        <w:t>”</w:t>
      </w:r>
      <w:r w:rsidR="00027741" w:rsidRPr="00FB1063">
        <w:rPr>
          <w:rFonts w:ascii="Times New Roman" w:eastAsia="仿宋" w:hAnsi="Times New Roman" w:cs="Times New Roman"/>
          <w:kern w:val="0"/>
          <w:sz w:val="32"/>
          <w:szCs w:val="32"/>
        </w:rPr>
        <w:t>科目</w:t>
      </w:r>
      <w:r w:rsidR="00E03979" w:rsidRPr="00FB1063">
        <w:rPr>
          <w:rFonts w:ascii="Times New Roman" w:eastAsia="仿宋" w:hAnsi="Times New Roman" w:cs="Times New Roman"/>
          <w:kern w:val="0"/>
          <w:sz w:val="32"/>
          <w:szCs w:val="32"/>
        </w:rPr>
        <w:t>，将</w:t>
      </w:r>
      <w:r w:rsidR="00D93A91" w:rsidRPr="00FB1063">
        <w:rPr>
          <w:rFonts w:ascii="Times New Roman" w:eastAsia="仿宋" w:hAnsi="Times New Roman" w:cs="Times New Roman"/>
          <w:kern w:val="0"/>
          <w:sz w:val="32"/>
          <w:szCs w:val="32"/>
        </w:rPr>
        <w:t>剩余金额</w:t>
      </w:r>
      <w:r w:rsidR="00FF1D0E" w:rsidRPr="00FB1063">
        <w:rPr>
          <w:rFonts w:ascii="Times New Roman" w:eastAsia="仿宋" w:hAnsi="Times New Roman" w:cs="Times New Roman"/>
          <w:kern w:val="0"/>
          <w:sz w:val="32"/>
          <w:szCs w:val="32"/>
        </w:rPr>
        <w:t>转入新账的</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累计盈余</w:t>
      </w:r>
      <w:r w:rsidR="00E03979" w:rsidRPr="00FB1063">
        <w:rPr>
          <w:rFonts w:ascii="Times New Roman" w:eastAsia="仿宋" w:hAnsi="Times New Roman" w:cs="Times New Roman"/>
          <w:kern w:val="0"/>
          <w:sz w:val="32"/>
          <w:szCs w:val="32"/>
        </w:rPr>
        <w:t>——</w:t>
      </w:r>
      <w:r w:rsidR="00425960" w:rsidRPr="00FB1063">
        <w:rPr>
          <w:rFonts w:ascii="Times New Roman" w:eastAsia="仿宋" w:hAnsi="Times New Roman" w:cs="Times New Roman"/>
          <w:kern w:val="0"/>
          <w:sz w:val="32"/>
          <w:szCs w:val="32"/>
        </w:rPr>
        <w:t>医疗</w:t>
      </w:r>
      <w:r w:rsidR="00E03979" w:rsidRPr="00FB1063">
        <w:rPr>
          <w:rFonts w:ascii="Times New Roman" w:eastAsia="仿宋" w:hAnsi="Times New Roman" w:cs="Times New Roman"/>
          <w:kern w:val="0"/>
          <w:sz w:val="32"/>
          <w:szCs w:val="32"/>
        </w:rPr>
        <w:t>盈余</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5</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结余分配</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sz w:val="32"/>
          <w:szCs w:val="32"/>
        </w:rPr>
        <w:lastRenderedPageBreak/>
        <w:t>新制度设置了</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本年盈余分配</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科目，该科目的核算内容与原账的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结余分配</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科目的核算内容基本相同。新制度规定</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本年盈余分配</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科目余额最终转入</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累计盈余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r w:rsidR="00A56372">
        <w:rPr>
          <w:rFonts w:ascii="Times New Roman" w:eastAsia="仿宋" w:hAnsi="Times New Roman" w:cs="Times New Roman" w:hint="eastAsia"/>
          <w:kern w:val="0"/>
          <w:sz w:val="32"/>
          <w:szCs w:val="32"/>
        </w:rPr>
        <w:t>如果</w:t>
      </w:r>
      <w:r w:rsidRPr="00FB1063">
        <w:rPr>
          <w:rFonts w:ascii="Times New Roman" w:eastAsia="仿宋" w:hAnsi="Times New Roman" w:cs="Times New Roman"/>
          <w:kern w:val="0"/>
          <w:sz w:val="32"/>
          <w:szCs w:val="32"/>
        </w:rPr>
        <w:t>原账</w:t>
      </w:r>
      <w:r w:rsidRPr="00FB1063">
        <w:rPr>
          <w:rFonts w:ascii="Times New Roman" w:eastAsia="仿宋" w:hAnsi="Times New Roman" w:cs="Times New Roman"/>
          <w:sz w:val="32"/>
          <w:szCs w:val="32"/>
        </w:rPr>
        <w:t>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结余分配</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科目有借方余额，转账时，</w:t>
      </w:r>
      <w:r w:rsidR="003B1824" w:rsidRPr="00FB1063">
        <w:rPr>
          <w:rFonts w:ascii="Times New Roman" w:eastAsia="仿宋" w:hAnsi="Times New Roman" w:cs="Times New Roman"/>
          <w:kern w:val="0"/>
          <w:sz w:val="32"/>
          <w:szCs w:val="32"/>
        </w:rPr>
        <w:t>基层医疗卫生机构</w:t>
      </w:r>
      <w:r w:rsidRPr="00FB1063">
        <w:rPr>
          <w:rFonts w:ascii="Times New Roman" w:eastAsia="仿宋" w:hAnsi="Times New Roman" w:cs="Times New Roman"/>
          <w:kern w:val="0"/>
          <w:sz w:val="32"/>
          <w:szCs w:val="32"/>
        </w:rPr>
        <w:t>应当将原账的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结余分配</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科目借方余额转入新账的</w:t>
      </w:r>
      <w:r w:rsidRPr="00FB1063">
        <w:rPr>
          <w:rFonts w:ascii="Times New Roman" w:eastAsia="仿宋" w:hAnsi="Times New Roman" w:cs="Times New Roman"/>
          <w:kern w:val="0"/>
          <w:sz w:val="32"/>
          <w:szCs w:val="32"/>
        </w:rPr>
        <w:t>“</w:t>
      </w:r>
      <w:r w:rsidR="009C6EFC" w:rsidRPr="00FB1063">
        <w:rPr>
          <w:rFonts w:ascii="Times New Roman" w:eastAsia="仿宋" w:hAnsi="Times New Roman" w:cs="Times New Roman"/>
          <w:kern w:val="0"/>
          <w:sz w:val="32"/>
          <w:szCs w:val="32"/>
        </w:rPr>
        <w:t>累计盈余</w:t>
      </w:r>
      <w:r w:rsidR="009C6EFC" w:rsidRPr="00FB1063">
        <w:rPr>
          <w:rFonts w:ascii="Times New Roman" w:eastAsia="仿宋" w:hAnsi="Times New Roman" w:cs="Times New Roman"/>
          <w:kern w:val="0"/>
          <w:sz w:val="32"/>
          <w:szCs w:val="32"/>
        </w:rPr>
        <w:t>——</w:t>
      </w:r>
      <w:r w:rsidR="009C6EFC" w:rsidRPr="00FB1063">
        <w:rPr>
          <w:rFonts w:ascii="Times New Roman" w:eastAsia="仿宋" w:hAnsi="Times New Roman" w:cs="Times New Roman"/>
          <w:kern w:val="0"/>
          <w:sz w:val="32"/>
          <w:szCs w:val="32"/>
        </w:rPr>
        <w:t>新旧转换盈余</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科目借方。</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6</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本期结余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E03979">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由于原账的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本期结余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科目年末无余额，</w:t>
      </w:r>
      <w:r w:rsidR="007A26F5" w:rsidRPr="00FB1063">
        <w:rPr>
          <w:rFonts w:ascii="Times New Roman" w:eastAsia="仿宋" w:hAnsi="Times New Roman" w:cs="Times New Roman"/>
          <w:sz w:val="32"/>
          <w:szCs w:val="32"/>
        </w:rPr>
        <w:t>无需</w:t>
      </w:r>
      <w:r w:rsidRPr="00FB1063">
        <w:rPr>
          <w:rFonts w:ascii="Times New Roman" w:eastAsia="仿宋" w:hAnsi="Times New Roman" w:cs="Times New Roman"/>
          <w:sz w:val="32"/>
          <w:szCs w:val="32"/>
        </w:rPr>
        <w:t>进行转账处理。</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4.</w:t>
      </w:r>
      <w:r w:rsidRPr="00FB1063">
        <w:rPr>
          <w:rFonts w:ascii="Times New Roman" w:eastAsia="仿宋" w:hAnsi="Times New Roman" w:cs="Times New Roman"/>
          <w:sz w:val="32"/>
          <w:szCs w:val="32"/>
        </w:rPr>
        <w:t>收入类、支出类</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由于原账中收入类、支出类科目年末无余额，</w:t>
      </w:r>
      <w:r w:rsidR="007A26F5" w:rsidRPr="00FB1063">
        <w:rPr>
          <w:rFonts w:ascii="Times New Roman" w:eastAsia="仿宋" w:hAnsi="Times New Roman" w:cs="Times New Roman"/>
          <w:sz w:val="32"/>
          <w:szCs w:val="32"/>
        </w:rPr>
        <w:t>无需</w:t>
      </w:r>
      <w:r w:rsidRPr="00FB1063">
        <w:rPr>
          <w:rFonts w:ascii="Times New Roman" w:eastAsia="仿宋" w:hAnsi="Times New Roman" w:cs="Times New Roman"/>
          <w:sz w:val="32"/>
          <w:szCs w:val="32"/>
        </w:rPr>
        <w:t>进行转账处理。自</w:t>
      </w:r>
      <w:r w:rsidRPr="00FB1063">
        <w:rPr>
          <w:rFonts w:ascii="Times New Roman" w:eastAsia="仿宋" w:hAnsi="Times New Roman" w:cs="Times New Roman"/>
          <w:sz w:val="32"/>
          <w:szCs w:val="32"/>
        </w:rPr>
        <w:t>2019</w:t>
      </w:r>
      <w:r w:rsidRPr="00FB1063">
        <w:rPr>
          <w:rFonts w:ascii="Times New Roman" w:eastAsia="仿宋" w:hAnsi="Times New Roman" w:cs="Times New Roman"/>
          <w:sz w:val="32"/>
          <w:szCs w:val="32"/>
        </w:rPr>
        <w:t>年</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月</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日起，</w:t>
      </w:r>
      <w:r w:rsidR="004E5D5F" w:rsidRPr="00FB1063">
        <w:rPr>
          <w:rFonts w:ascii="Times New Roman" w:eastAsia="仿宋" w:hAnsi="Times New Roman" w:cs="Times New Roman"/>
          <w:sz w:val="32"/>
          <w:szCs w:val="32"/>
        </w:rPr>
        <w:t>基层医疗卫生机构</w:t>
      </w:r>
      <w:r w:rsidRPr="00FB1063">
        <w:rPr>
          <w:rFonts w:ascii="Times New Roman" w:eastAsia="仿宋" w:hAnsi="Times New Roman" w:cs="Times New Roman"/>
          <w:sz w:val="32"/>
          <w:szCs w:val="32"/>
        </w:rPr>
        <w:t>应当按照新制度设置收入类、费用类科目并进行账务处理。</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w:t>
      </w:r>
      <w:r w:rsidR="00717FD0" w:rsidRPr="00FB1063">
        <w:rPr>
          <w:rFonts w:ascii="Times New Roman" w:eastAsia="仿宋" w:hAnsi="Times New Roman" w:cs="Times New Roman"/>
          <w:sz w:val="32"/>
          <w:szCs w:val="32"/>
        </w:rPr>
        <w:t>存在</w:t>
      </w:r>
      <w:r w:rsidRPr="00FB1063">
        <w:rPr>
          <w:rFonts w:ascii="Times New Roman" w:eastAsia="仿宋" w:hAnsi="Times New Roman" w:cs="Times New Roman"/>
          <w:sz w:val="32"/>
          <w:szCs w:val="32"/>
        </w:rPr>
        <w:t>其他本规定未列举的原账科目余额</w:t>
      </w:r>
      <w:r w:rsidR="00014EF5" w:rsidRPr="00FB1063">
        <w:rPr>
          <w:rFonts w:ascii="Times New Roman" w:eastAsia="仿宋" w:hAnsi="Times New Roman" w:cs="Times New Roman"/>
          <w:sz w:val="32"/>
          <w:szCs w:val="32"/>
        </w:rPr>
        <w:t>的</w:t>
      </w:r>
      <w:r w:rsidRPr="00FB1063">
        <w:rPr>
          <w:rFonts w:ascii="Times New Roman" w:eastAsia="仿宋" w:hAnsi="Times New Roman" w:cs="Times New Roman"/>
          <w:sz w:val="32"/>
          <w:szCs w:val="32"/>
        </w:rPr>
        <w:t>，应当比照本规定转入新账的相应科目。新账的科目设有明细科目的，应将原账中对应科目的余额加以分析，分别转入新账中相应科目的相关明细科目。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基层医疗卫生机构在进行新旧衔接的转账时，应当编制转账的工作分录，作为转账的工作底稿，并将转入新账的对应原</w:t>
      </w:r>
      <w:r w:rsidR="00014EF5" w:rsidRPr="00FB1063">
        <w:rPr>
          <w:rFonts w:ascii="Times New Roman" w:eastAsia="仿宋" w:hAnsi="Times New Roman" w:cs="Times New Roman"/>
          <w:sz w:val="32"/>
          <w:szCs w:val="32"/>
        </w:rPr>
        <w:t>科目</w:t>
      </w:r>
      <w:r w:rsidRPr="00FB1063">
        <w:rPr>
          <w:rFonts w:ascii="Times New Roman" w:eastAsia="仿宋" w:hAnsi="Times New Roman" w:cs="Times New Roman"/>
          <w:sz w:val="32"/>
          <w:szCs w:val="32"/>
        </w:rPr>
        <w:t>余额及分拆原</w:t>
      </w:r>
      <w:r w:rsidR="00014EF5" w:rsidRPr="00FB1063">
        <w:rPr>
          <w:rFonts w:ascii="Times New Roman" w:eastAsia="仿宋" w:hAnsi="Times New Roman" w:cs="Times New Roman"/>
          <w:sz w:val="32"/>
          <w:szCs w:val="32"/>
        </w:rPr>
        <w:t>科目</w:t>
      </w:r>
      <w:r w:rsidRPr="00FB1063">
        <w:rPr>
          <w:rFonts w:ascii="Times New Roman" w:eastAsia="仿宋" w:hAnsi="Times New Roman" w:cs="Times New Roman"/>
          <w:sz w:val="32"/>
          <w:szCs w:val="32"/>
        </w:rPr>
        <w:t>余额的依据</w:t>
      </w:r>
      <w:r w:rsidR="002A0824" w:rsidRPr="00FB1063">
        <w:rPr>
          <w:rFonts w:ascii="Times New Roman" w:eastAsia="仿宋" w:hAnsi="Times New Roman" w:cs="Times New Roman"/>
          <w:sz w:val="32"/>
          <w:szCs w:val="32"/>
        </w:rPr>
        <w:t>作为</w:t>
      </w:r>
      <w:r w:rsidRPr="00FB1063">
        <w:rPr>
          <w:rFonts w:ascii="Times New Roman" w:eastAsia="仿宋" w:hAnsi="Times New Roman" w:cs="Times New Roman"/>
          <w:sz w:val="32"/>
          <w:szCs w:val="32"/>
        </w:rPr>
        <w:t>原始凭证。</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（二）将原未入账事项登记新账财务会计科目</w:t>
      </w:r>
    </w:p>
    <w:p w:rsidR="00A56372" w:rsidRPr="00750CB6" w:rsidRDefault="00A56372" w:rsidP="00A56372">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受托代理资产</w:t>
      </w:r>
    </w:p>
    <w:p w:rsidR="00A56372" w:rsidRPr="00750CB6" w:rsidRDefault="00A56372" w:rsidP="00A56372">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lastRenderedPageBreak/>
        <w:t>医院在新旧制度转换时，应当将</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日前未入账的受托代理资产按照新制度规定记入新账。登记新账时，按照确定的受托代理资产入账成本，借记</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受托代理资产</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科目，贷记</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受托代理负债</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A56372" w:rsidRPr="00FB1063" w:rsidRDefault="00A56372" w:rsidP="00A56372">
      <w:pPr>
        <w:autoSpaceDE w:val="0"/>
        <w:autoSpaceDN w:val="0"/>
        <w:adjustRightIn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盘盈资产</w:t>
      </w:r>
    </w:p>
    <w:p w:rsidR="00A56372" w:rsidRPr="00FB1063" w:rsidRDefault="00A56372" w:rsidP="00A56372">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基层医疗卫生机构在新旧制度转换时，应当将</w:t>
      </w:r>
      <w:r w:rsidRPr="00FB1063">
        <w:rPr>
          <w:rFonts w:ascii="Times New Roman" w:eastAsia="仿宋" w:hAnsi="Times New Roman" w:cs="Times New Roman"/>
          <w:sz w:val="32"/>
          <w:szCs w:val="32"/>
        </w:rPr>
        <w:t>2018</w:t>
      </w:r>
      <w:r w:rsidRPr="00FB1063">
        <w:rPr>
          <w:rFonts w:ascii="Times New Roman" w:eastAsia="仿宋" w:hAnsi="Times New Roman" w:cs="Times New Roman"/>
          <w:sz w:val="32"/>
          <w:szCs w:val="32"/>
        </w:rPr>
        <w:t>年</w:t>
      </w:r>
      <w:r w:rsidRPr="00FB1063">
        <w:rPr>
          <w:rFonts w:ascii="Times New Roman" w:eastAsia="仿宋" w:hAnsi="Times New Roman" w:cs="Times New Roman"/>
          <w:sz w:val="32"/>
          <w:szCs w:val="32"/>
        </w:rPr>
        <w:t>12</w:t>
      </w:r>
      <w:r w:rsidRPr="00FB1063">
        <w:rPr>
          <w:rFonts w:ascii="Times New Roman" w:eastAsia="仿宋" w:hAnsi="Times New Roman" w:cs="Times New Roman"/>
          <w:sz w:val="32"/>
          <w:szCs w:val="32"/>
        </w:rPr>
        <w:t>月</w:t>
      </w:r>
      <w:r w:rsidRPr="00FB1063">
        <w:rPr>
          <w:rFonts w:ascii="Times New Roman" w:eastAsia="仿宋" w:hAnsi="Times New Roman" w:cs="Times New Roman"/>
          <w:sz w:val="32"/>
          <w:szCs w:val="32"/>
        </w:rPr>
        <w:t>31</w:t>
      </w:r>
      <w:r w:rsidRPr="00FB1063">
        <w:rPr>
          <w:rFonts w:ascii="Times New Roman" w:eastAsia="仿宋" w:hAnsi="Times New Roman" w:cs="Times New Roman"/>
          <w:sz w:val="32"/>
          <w:szCs w:val="32"/>
        </w:rPr>
        <w:t>日前未入账的盘盈资产按照新制度规定记入新账。登记新账时，按照确定的盘盈资产及其成本，分别借记有关资产科目，按照盘盈资产成本的合计金额，贷记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累计盈余</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新旧转换盈余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A56372" w:rsidRPr="00FB1063" w:rsidRDefault="00A56372" w:rsidP="00A56372">
      <w:pPr>
        <w:autoSpaceDE w:val="0"/>
        <w:autoSpaceDN w:val="0"/>
        <w:adjustRightIn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kern w:val="0"/>
          <w:sz w:val="32"/>
          <w:szCs w:val="32"/>
        </w:rPr>
        <w:t>3</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预计负债</w:t>
      </w:r>
    </w:p>
    <w:p w:rsidR="00A56372" w:rsidRPr="00FB1063" w:rsidRDefault="00A56372" w:rsidP="00A56372">
      <w:pPr>
        <w:autoSpaceDE w:val="0"/>
        <w:autoSpaceDN w:val="0"/>
        <w:adjustRightInd w:val="0"/>
        <w:spacing w:line="360" w:lineRule="auto"/>
        <w:ind w:firstLineChars="150" w:firstLine="480"/>
        <w:rPr>
          <w:rFonts w:ascii="Times New Roman" w:eastAsia="仿宋" w:hAnsi="Times New Roman" w:cs="Times New Roman"/>
          <w:kern w:val="0"/>
          <w:sz w:val="32"/>
          <w:szCs w:val="32"/>
        </w:rPr>
      </w:pPr>
      <w:r w:rsidRPr="00FB1063">
        <w:rPr>
          <w:rFonts w:ascii="Times New Roman" w:eastAsia="仿宋" w:hAnsi="Times New Roman" w:cs="Times New Roman"/>
          <w:sz w:val="32"/>
          <w:szCs w:val="32"/>
        </w:rPr>
        <w:t>基层医疗卫生机构</w:t>
      </w:r>
      <w:r w:rsidRPr="00FB1063">
        <w:rPr>
          <w:rFonts w:ascii="Times New Roman" w:eastAsia="仿宋" w:hAnsi="Times New Roman" w:cs="Times New Roman"/>
          <w:kern w:val="0"/>
          <w:sz w:val="32"/>
          <w:szCs w:val="32"/>
        </w:rPr>
        <w:t>在新旧制度转换时，应当将</w:t>
      </w:r>
      <w:r w:rsidRPr="00FB1063">
        <w:rPr>
          <w:rFonts w:ascii="Times New Roman" w:eastAsia="仿宋" w:hAnsi="Times New Roman" w:cs="Times New Roman"/>
          <w:kern w:val="0"/>
          <w:sz w:val="32"/>
          <w:szCs w:val="32"/>
        </w:rPr>
        <w:t>2018</w:t>
      </w:r>
      <w:r w:rsidRPr="00FB1063">
        <w:rPr>
          <w:rFonts w:ascii="Times New Roman" w:eastAsia="仿宋" w:hAnsi="Times New Roman" w:cs="Times New Roman"/>
          <w:kern w:val="0"/>
          <w:sz w:val="32"/>
          <w:szCs w:val="32"/>
        </w:rPr>
        <w:t>年</w:t>
      </w:r>
      <w:r w:rsidRPr="00FB1063">
        <w:rPr>
          <w:rFonts w:ascii="Times New Roman" w:eastAsia="仿宋" w:hAnsi="Times New Roman" w:cs="Times New Roman"/>
          <w:kern w:val="0"/>
          <w:sz w:val="32"/>
          <w:szCs w:val="32"/>
        </w:rPr>
        <w:t>12</w:t>
      </w:r>
      <w:r w:rsidRPr="00FB1063">
        <w:rPr>
          <w:rFonts w:ascii="Times New Roman" w:eastAsia="仿宋" w:hAnsi="Times New Roman" w:cs="Times New Roman"/>
          <w:kern w:val="0"/>
          <w:sz w:val="32"/>
          <w:szCs w:val="32"/>
        </w:rPr>
        <w:t>月</w:t>
      </w:r>
      <w:r w:rsidRPr="00FB1063">
        <w:rPr>
          <w:rFonts w:ascii="Times New Roman" w:eastAsia="仿宋" w:hAnsi="Times New Roman" w:cs="Times New Roman"/>
          <w:kern w:val="0"/>
          <w:sz w:val="32"/>
          <w:szCs w:val="32"/>
        </w:rPr>
        <w:t>31</w:t>
      </w:r>
      <w:r w:rsidRPr="00FB1063">
        <w:rPr>
          <w:rFonts w:ascii="Times New Roman" w:eastAsia="仿宋" w:hAnsi="Times New Roman" w:cs="Times New Roman"/>
          <w:kern w:val="0"/>
          <w:sz w:val="32"/>
          <w:szCs w:val="32"/>
        </w:rPr>
        <w:t>日前按照新制度规定</w:t>
      </w:r>
      <w:r>
        <w:rPr>
          <w:rFonts w:ascii="Times New Roman" w:eastAsia="仿宋" w:hAnsi="Times New Roman" w:cs="Times New Roman" w:hint="eastAsia"/>
          <w:kern w:val="0"/>
          <w:sz w:val="32"/>
          <w:szCs w:val="32"/>
        </w:rPr>
        <w:t>确认</w:t>
      </w:r>
      <w:r w:rsidRPr="00FB1063">
        <w:rPr>
          <w:rFonts w:ascii="Times New Roman" w:eastAsia="仿宋" w:hAnsi="Times New Roman" w:cs="Times New Roman"/>
          <w:kern w:val="0"/>
          <w:sz w:val="32"/>
          <w:szCs w:val="32"/>
        </w:rPr>
        <w:t>的预计负债</w:t>
      </w:r>
      <w:r w:rsidR="00FC2FFC">
        <w:rPr>
          <w:rFonts w:ascii="Times New Roman" w:eastAsia="仿宋" w:hAnsi="Times New Roman" w:cs="Times New Roman" w:hint="eastAsia"/>
          <w:kern w:val="0"/>
          <w:sz w:val="32"/>
          <w:szCs w:val="32"/>
        </w:rPr>
        <w:t>记入</w:t>
      </w:r>
      <w:r w:rsidRPr="00FB1063">
        <w:rPr>
          <w:rFonts w:ascii="Times New Roman" w:eastAsia="仿宋" w:hAnsi="Times New Roman" w:cs="Times New Roman"/>
          <w:kern w:val="0"/>
          <w:sz w:val="32"/>
          <w:szCs w:val="32"/>
        </w:rPr>
        <w:t>新账。登记新账时，按照确定的预计负债金额，借记</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累计盈余</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新旧转换盈余</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科目，贷记</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预计负债</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科目。</w:t>
      </w:r>
    </w:p>
    <w:p w:rsidR="000E799D" w:rsidRPr="00FB1063" w:rsidRDefault="00A56372" w:rsidP="00CD6104">
      <w:pPr>
        <w:autoSpaceDE w:val="0"/>
        <w:autoSpaceDN w:val="0"/>
        <w:adjustRightInd w:val="0"/>
        <w:spacing w:line="360" w:lineRule="auto"/>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4</w:t>
      </w:r>
      <w:r w:rsidR="00FF1D0E" w:rsidRPr="00FB1063">
        <w:rPr>
          <w:rFonts w:ascii="Times New Roman" w:eastAsia="仿宋" w:hAnsi="Times New Roman" w:cs="Times New Roman"/>
          <w:kern w:val="0"/>
          <w:sz w:val="32"/>
          <w:szCs w:val="32"/>
        </w:rPr>
        <w:t>.</w:t>
      </w:r>
      <w:r w:rsidR="00FF1D0E" w:rsidRPr="00FB1063">
        <w:rPr>
          <w:rFonts w:ascii="Times New Roman" w:eastAsia="仿宋" w:hAnsi="Times New Roman" w:cs="Times New Roman"/>
          <w:kern w:val="0"/>
          <w:sz w:val="32"/>
          <w:szCs w:val="32"/>
        </w:rPr>
        <w:t>应付质量保证金</w:t>
      </w:r>
    </w:p>
    <w:p w:rsidR="000E799D" w:rsidRPr="00FB1063" w:rsidRDefault="00FF1D0E" w:rsidP="00CD6104">
      <w:pPr>
        <w:autoSpaceDE w:val="0"/>
        <w:autoSpaceDN w:val="0"/>
        <w:adjustRightInd w:val="0"/>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w:t>
      </w:r>
      <w:r w:rsidRPr="00FB1063">
        <w:rPr>
          <w:rFonts w:ascii="Times New Roman" w:eastAsia="仿宋" w:hAnsi="Times New Roman" w:cs="Times New Roman"/>
          <w:kern w:val="0"/>
          <w:sz w:val="32"/>
          <w:szCs w:val="32"/>
        </w:rPr>
        <w:t>在新旧制度转换时，应当将</w:t>
      </w:r>
      <w:r w:rsidRPr="00FB1063">
        <w:rPr>
          <w:rFonts w:ascii="Times New Roman" w:eastAsia="仿宋" w:hAnsi="Times New Roman" w:cs="Times New Roman"/>
          <w:kern w:val="0"/>
          <w:sz w:val="32"/>
          <w:szCs w:val="32"/>
        </w:rPr>
        <w:t>2018</w:t>
      </w:r>
      <w:r w:rsidRPr="00FB1063">
        <w:rPr>
          <w:rFonts w:ascii="Times New Roman" w:eastAsia="仿宋" w:hAnsi="Times New Roman" w:cs="Times New Roman"/>
          <w:kern w:val="0"/>
          <w:sz w:val="32"/>
          <w:szCs w:val="32"/>
        </w:rPr>
        <w:t>年</w:t>
      </w:r>
      <w:r w:rsidRPr="00FB1063">
        <w:rPr>
          <w:rFonts w:ascii="Times New Roman" w:eastAsia="仿宋" w:hAnsi="Times New Roman" w:cs="Times New Roman"/>
          <w:kern w:val="0"/>
          <w:sz w:val="32"/>
          <w:szCs w:val="32"/>
        </w:rPr>
        <w:t>12</w:t>
      </w:r>
      <w:r w:rsidRPr="00FB1063">
        <w:rPr>
          <w:rFonts w:ascii="Times New Roman" w:eastAsia="仿宋" w:hAnsi="Times New Roman" w:cs="Times New Roman"/>
          <w:kern w:val="0"/>
          <w:sz w:val="32"/>
          <w:szCs w:val="32"/>
        </w:rPr>
        <w:t>月</w:t>
      </w:r>
      <w:r w:rsidRPr="00FB1063">
        <w:rPr>
          <w:rFonts w:ascii="Times New Roman" w:eastAsia="仿宋" w:hAnsi="Times New Roman" w:cs="Times New Roman"/>
          <w:kern w:val="0"/>
          <w:sz w:val="32"/>
          <w:szCs w:val="32"/>
        </w:rPr>
        <w:t>31</w:t>
      </w:r>
      <w:r w:rsidRPr="00FB1063">
        <w:rPr>
          <w:rFonts w:ascii="Times New Roman" w:eastAsia="仿宋" w:hAnsi="Times New Roman" w:cs="Times New Roman"/>
          <w:kern w:val="0"/>
          <w:sz w:val="32"/>
          <w:szCs w:val="32"/>
        </w:rPr>
        <w:t>日前未入账的</w:t>
      </w:r>
      <w:r w:rsidRPr="00FB1063">
        <w:rPr>
          <w:rFonts w:ascii="Times New Roman" w:eastAsia="仿宋" w:hAnsi="Times New Roman" w:cs="Times New Roman"/>
          <w:sz w:val="32"/>
          <w:szCs w:val="32"/>
        </w:rPr>
        <w:t>应付质量保证金</w:t>
      </w:r>
      <w:r w:rsidRPr="00FB1063">
        <w:rPr>
          <w:rFonts w:ascii="Times New Roman" w:eastAsia="仿宋" w:hAnsi="Times New Roman" w:cs="Times New Roman"/>
          <w:kern w:val="0"/>
          <w:sz w:val="32"/>
          <w:szCs w:val="32"/>
        </w:rPr>
        <w:t>按照新制度规定记入新账。登记新账时</w:t>
      </w:r>
      <w:r w:rsidRPr="00FB1063">
        <w:rPr>
          <w:rFonts w:ascii="Times New Roman" w:eastAsia="仿宋" w:hAnsi="Times New Roman" w:cs="Times New Roman"/>
          <w:sz w:val="32"/>
          <w:szCs w:val="32"/>
        </w:rPr>
        <w:t>，</w:t>
      </w:r>
      <w:r w:rsidRPr="00FB1063">
        <w:rPr>
          <w:rFonts w:ascii="Times New Roman" w:eastAsia="仿宋" w:hAnsi="Times New Roman" w:cs="Times New Roman"/>
          <w:kern w:val="0"/>
          <w:sz w:val="32"/>
          <w:szCs w:val="32"/>
        </w:rPr>
        <w:t>按照确定未入账的应付质量保证金金额，</w:t>
      </w:r>
      <w:r w:rsidRPr="00FB1063">
        <w:rPr>
          <w:rFonts w:ascii="Times New Roman" w:eastAsia="仿宋" w:hAnsi="Times New Roman" w:cs="Times New Roman"/>
          <w:sz w:val="32"/>
          <w:szCs w:val="32"/>
        </w:rPr>
        <w:t>借记</w:t>
      </w:r>
      <w:r w:rsidRPr="00FB1063">
        <w:rPr>
          <w:rFonts w:ascii="Times New Roman" w:eastAsia="仿宋" w:hAnsi="Times New Roman" w:cs="Times New Roman"/>
          <w:sz w:val="32"/>
          <w:szCs w:val="32"/>
        </w:rPr>
        <w:t>“</w:t>
      </w:r>
      <w:r w:rsidR="009C6EFC" w:rsidRPr="00FB1063">
        <w:rPr>
          <w:rFonts w:ascii="Times New Roman" w:eastAsia="仿宋" w:hAnsi="Times New Roman" w:cs="Times New Roman"/>
          <w:kern w:val="0"/>
          <w:sz w:val="32"/>
          <w:szCs w:val="32"/>
        </w:rPr>
        <w:t>累计盈余</w:t>
      </w:r>
      <w:r w:rsidR="009C6EFC" w:rsidRPr="00FB1063">
        <w:rPr>
          <w:rFonts w:ascii="Times New Roman" w:eastAsia="仿宋" w:hAnsi="Times New Roman" w:cs="Times New Roman"/>
          <w:kern w:val="0"/>
          <w:sz w:val="32"/>
          <w:szCs w:val="32"/>
        </w:rPr>
        <w:t>——</w:t>
      </w:r>
      <w:r w:rsidR="009C6EFC" w:rsidRPr="00FB1063">
        <w:rPr>
          <w:rFonts w:ascii="Times New Roman" w:eastAsia="仿宋" w:hAnsi="Times New Roman" w:cs="Times New Roman"/>
          <w:kern w:val="0"/>
          <w:sz w:val="32"/>
          <w:szCs w:val="32"/>
        </w:rPr>
        <w:t>新旧转换盈余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科目，贷记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其他应付款</w:t>
      </w:r>
      <w:r w:rsidRPr="00FB1063">
        <w:rPr>
          <w:rFonts w:ascii="Times New Roman" w:eastAsia="仿宋" w:hAnsi="Times New Roman" w:cs="Times New Roman"/>
          <w:sz w:val="32"/>
          <w:szCs w:val="32"/>
        </w:rPr>
        <w:t>”</w:t>
      </w:r>
      <w:r w:rsidR="00FC2FFC" w:rsidRPr="00FB1063">
        <w:rPr>
          <w:rFonts w:ascii="Times New Roman" w:eastAsia="仿宋" w:hAnsi="Times New Roman" w:cs="Times New Roman"/>
          <w:sz w:val="32"/>
          <w:szCs w:val="32"/>
        </w:rPr>
        <w:t>科目</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扣留期在</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年以内（含</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年）</w:t>
      </w:r>
      <w:r w:rsidR="00FC2FFC"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长期应付款</w:t>
      </w:r>
      <w:r w:rsidRPr="00FB1063">
        <w:rPr>
          <w:rFonts w:ascii="Times New Roman" w:eastAsia="仿宋" w:hAnsi="Times New Roman" w:cs="Times New Roman"/>
          <w:sz w:val="32"/>
          <w:szCs w:val="32"/>
        </w:rPr>
        <w:t>”</w:t>
      </w:r>
      <w:r w:rsidR="00FC2FFC" w:rsidRPr="00FB1063">
        <w:rPr>
          <w:rFonts w:ascii="Times New Roman" w:eastAsia="仿宋" w:hAnsi="Times New Roman" w:cs="Times New Roman"/>
          <w:sz w:val="32"/>
          <w:szCs w:val="32"/>
        </w:rPr>
        <w:t>科目</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扣留期超过</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年</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w:t>
      </w:r>
      <w:r w:rsidR="00717FD0" w:rsidRPr="00FB1063">
        <w:rPr>
          <w:rFonts w:ascii="Times New Roman" w:eastAsia="仿宋" w:hAnsi="Times New Roman" w:cs="Times New Roman"/>
          <w:sz w:val="32"/>
          <w:szCs w:val="32"/>
        </w:rPr>
        <w:t>存在</w:t>
      </w:r>
      <w:r w:rsidRPr="00FB1063">
        <w:rPr>
          <w:rFonts w:ascii="Times New Roman" w:eastAsia="仿宋" w:hAnsi="Times New Roman" w:cs="Times New Roman"/>
          <w:sz w:val="32"/>
          <w:szCs w:val="32"/>
        </w:rPr>
        <w:t>2018</w:t>
      </w:r>
      <w:r w:rsidRPr="00FB1063">
        <w:rPr>
          <w:rFonts w:ascii="Times New Roman" w:eastAsia="仿宋" w:hAnsi="Times New Roman" w:cs="Times New Roman"/>
          <w:sz w:val="32"/>
          <w:szCs w:val="32"/>
        </w:rPr>
        <w:t>年</w:t>
      </w:r>
      <w:r w:rsidRPr="00FB1063">
        <w:rPr>
          <w:rFonts w:ascii="Times New Roman" w:eastAsia="仿宋" w:hAnsi="Times New Roman" w:cs="Times New Roman"/>
          <w:sz w:val="32"/>
          <w:szCs w:val="32"/>
        </w:rPr>
        <w:t>12</w:t>
      </w:r>
      <w:r w:rsidRPr="00FB1063">
        <w:rPr>
          <w:rFonts w:ascii="Times New Roman" w:eastAsia="仿宋" w:hAnsi="Times New Roman" w:cs="Times New Roman"/>
          <w:sz w:val="32"/>
          <w:szCs w:val="32"/>
        </w:rPr>
        <w:t>月</w:t>
      </w:r>
      <w:r w:rsidRPr="00FB1063">
        <w:rPr>
          <w:rFonts w:ascii="Times New Roman" w:eastAsia="仿宋" w:hAnsi="Times New Roman" w:cs="Times New Roman"/>
          <w:sz w:val="32"/>
          <w:szCs w:val="32"/>
        </w:rPr>
        <w:t>31</w:t>
      </w:r>
      <w:r w:rsidRPr="00FB1063">
        <w:rPr>
          <w:rFonts w:ascii="Times New Roman" w:eastAsia="仿宋" w:hAnsi="Times New Roman" w:cs="Times New Roman"/>
          <w:sz w:val="32"/>
          <w:szCs w:val="32"/>
        </w:rPr>
        <w:t>日前未入账的其</w:t>
      </w:r>
      <w:r w:rsidRPr="00FB1063">
        <w:rPr>
          <w:rFonts w:ascii="Times New Roman" w:eastAsia="仿宋" w:hAnsi="Times New Roman" w:cs="Times New Roman"/>
          <w:sz w:val="32"/>
          <w:szCs w:val="32"/>
        </w:rPr>
        <w:lastRenderedPageBreak/>
        <w:t>他事项</w:t>
      </w:r>
      <w:r w:rsidR="000418B6" w:rsidRPr="00FB1063">
        <w:rPr>
          <w:rFonts w:ascii="Times New Roman" w:eastAsia="仿宋" w:hAnsi="Times New Roman" w:cs="Times New Roman"/>
          <w:sz w:val="32"/>
          <w:szCs w:val="32"/>
        </w:rPr>
        <w:t>的</w:t>
      </w:r>
      <w:r w:rsidRPr="00FB1063">
        <w:rPr>
          <w:rFonts w:ascii="Times New Roman" w:eastAsia="仿宋" w:hAnsi="Times New Roman" w:cs="Times New Roman"/>
          <w:sz w:val="32"/>
          <w:szCs w:val="32"/>
        </w:rPr>
        <w:t>，应当比照本规定登记新账的相应科目。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基层医疗卫生机构对新账的财务会计</w:t>
      </w:r>
      <w:r w:rsidR="009C6EFC" w:rsidRPr="00FB1063">
        <w:rPr>
          <w:rFonts w:ascii="Times New Roman" w:eastAsia="仿宋" w:hAnsi="Times New Roman" w:cs="Times New Roman"/>
          <w:sz w:val="32"/>
          <w:szCs w:val="32"/>
        </w:rPr>
        <w:t>科目</w:t>
      </w:r>
      <w:r w:rsidRPr="00FB1063">
        <w:rPr>
          <w:rFonts w:ascii="Times New Roman" w:eastAsia="仿宋" w:hAnsi="Times New Roman" w:cs="Times New Roman"/>
          <w:sz w:val="32"/>
          <w:szCs w:val="32"/>
        </w:rPr>
        <w:t>补记未入账事项时，应当编制记账凭证，并将补充登记事项的确认依据</w:t>
      </w:r>
      <w:r w:rsidR="000418B6" w:rsidRPr="00FB1063">
        <w:rPr>
          <w:rFonts w:ascii="Times New Roman" w:eastAsia="仿宋" w:hAnsi="Times New Roman" w:cs="Times New Roman"/>
          <w:sz w:val="32"/>
          <w:szCs w:val="32"/>
        </w:rPr>
        <w:t>作为</w:t>
      </w:r>
      <w:r w:rsidRPr="00FB1063">
        <w:rPr>
          <w:rFonts w:ascii="Times New Roman" w:eastAsia="仿宋" w:hAnsi="Times New Roman" w:cs="Times New Roman"/>
          <w:sz w:val="32"/>
          <w:szCs w:val="32"/>
        </w:rPr>
        <w:t>原始凭证。</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（三）对新账的相关财务会计科目余额按照新制度规定的会计核算基础进行</w:t>
      </w:r>
      <w:r w:rsidR="009C6EFC" w:rsidRPr="00FB1063">
        <w:rPr>
          <w:rFonts w:ascii="Times New Roman" w:eastAsia="仿宋" w:hAnsi="Times New Roman" w:cs="Times New Roman"/>
          <w:sz w:val="32"/>
          <w:szCs w:val="32"/>
        </w:rPr>
        <w:t>调整</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计提坏账准备</w:t>
      </w:r>
    </w:p>
    <w:p w:rsidR="000E799D" w:rsidRPr="00FB1063" w:rsidRDefault="00914315"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_GB2312" w:hAnsi="Times New Roman" w:cs="Times New Roman"/>
          <w:sz w:val="32"/>
          <w:szCs w:val="32"/>
        </w:rPr>
        <w:t>新制度要求对单位收回后无需上缴财政的应收账款和其他应收款提取坏账准备。在新旧制度转换时，</w:t>
      </w:r>
      <w:r w:rsidR="009737D8" w:rsidRPr="00FB1063">
        <w:rPr>
          <w:rFonts w:ascii="Times New Roman" w:eastAsia="仿宋_GB2312" w:hAnsi="Times New Roman" w:cs="Times New Roman"/>
          <w:sz w:val="32"/>
          <w:szCs w:val="32"/>
        </w:rPr>
        <w:t>未按</w:t>
      </w:r>
      <w:r w:rsidR="009737D8" w:rsidRPr="00FB1063">
        <w:rPr>
          <w:rFonts w:ascii="Times New Roman" w:eastAsia="仿宋_GB2312" w:hAnsi="Times New Roman" w:cs="Times New Roman"/>
          <w:sz w:val="32"/>
          <w:szCs w:val="32"/>
        </w:rPr>
        <w:t>“</w:t>
      </w:r>
      <w:r w:rsidR="009737D8" w:rsidRPr="00FB1063">
        <w:rPr>
          <w:rFonts w:ascii="Times New Roman" w:eastAsia="仿宋_GB2312" w:hAnsi="Times New Roman" w:cs="Times New Roman"/>
          <w:sz w:val="32"/>
          <w:szCs w:val="32"/>
        </w:rPr>
        <w:t>收支两条线</w:t>
      </w:r>
      <w:r w:rsidR="009737D8" w:rsidRPr="00FB1063">
        <w:rPr>
          <w:rFonts w:ascii="Times New Roman" w:eastAsia="仿宋_GB2312" w:hAnsi="Times New Roman" w:cs="Times New Roman"/>
          <w:sz w:val="32"/>
          <w:szCs w:val="32"/>
        </w:rPr>
        <w:t>”</w:t>
      </w:r>
      <w:r w:rsidR="009737D8" w:rsidRPr="00FB1063">
        <w:rPr>
          <w:rFonts w:ascii="Times New Roman" w:eastAsia="仿宋_GB2312" w:hAnsi="Times New Roman" w:cs="Times New Roman"/>
          <w:sz w:val="32"/>
          <w:szCs w:val="32"/>
        </w:rPr>
        <w:t>管理的</w:t>
      </w:r>
      <w:r w:rsidRPr="00FB1063">
        <w:rPr>
          <w:rFonts w:ascii="Times New Roman" w:eastAsia="仿宋_GB2312" w:hAnsi="Times New Roman" w:cs="Times New Roman"/>
          <w:sz w:val="32"/>
          <w:szCs w:val="32"/>
        </w:rPr>
        <w:t>基层医疗卫生机构应当按照</w:t>
      </w:r>
      <w:r w:rsidRPr="00FB1063">
        <w:rPr>
          <w:rFonts w:ascii="Times New Roman" w:eastAsia="仿宋_GB2312" w:hAnsi="Times New Roman" w:cs="Times New Roman"/>
          <w:sz w:val="32"/>
          <w:szCs w:val="32"/>
        </w:rPr>
        <w:t>2018</w:t>
      </w:r>
      <w:r w:rsidRPr="00FB1063">
        <w:rPr>
          <w:rFonts w:ascii="Times New Roman" w:eastAsia="仿宋_GB2312" w:hAnsi="Times New Roman" w:cs="Times New Roman"/>
          <w:sz w:val="32"/>
          <w:szCs w:val="32"/>
        </w:rPr>
        <w:t>年</w:t>
      </w:r>
      <w:r w:rsidRPr="00FB1063">
        <w:rPr>
          <w:rFonts w:ascii="Times New Roman" w:eastAsia="仿宋_GB2312" w:hAnsi="Times New Roman" w:cs="Times New Roman"/>
          <w:sz w:val="32"/>
          <w:szCs w:val="32"/>
        </w:rPr>
        <w:t>12</w:t>
      </w:r>
      <w:r w:rsidRPr="00FB1063">
        <w:rPr>
          <w:rFonts w:ascii="Times New Roman" w:eastAsia="仿宋_GB2312" w:hAnsi="Times New Roman" w:cs="Times New Roman"/>
          <w:sz w:val="32"/>
          <w:szCs w:val="32"/>
        </w:rPr>
        <w:t>月</w:t>
      </w:r>
      <w:r w:rsidRPr="00FB1063">
        <w:rPr>
          <w:rFonts w:ascii="Times New Roman" w:eastAsia="仿宋_GB2312" w:hAnsi="Times New Roman" w:cs="Times New Roman"/>
          <w:sz w:val="32"/>
          <w:szCs w:val="32"/>
        </w:rPr>
        <w:t>31</w:t>
      </w:r>
      <w:r w:rsidRPr="00FB1063">
        <w:rPr>
          <w:rFonts w:ascii="Times New Roman" w:eastAsia="仿宋_GB2312" w:hAnsi="Times New Roman" w:cs="Times New Roman"/>
          <w:sz w:val="32"/>
          <w:szCs w:val="32"/>
        </w:rPr>
        <w:t>日</w:t>
      </w:r>
      <w:r w:rsidR="009737D8" w:rsidRPr="00FB1063">
        <w:rPr>
          <w:rFonts w:ascii="Times New Roman" w:eastAsia="仿宋_GB2312" w:hAnsi="Times New Roman" w:cs="Times New Roman"/>
          <w:sz w:val="32"/>
          <w:szCs w:val="32"/>
        </w:rPr>
        <w:t>除应收在院病人医疗款以外的</w:t>
      </w:r>
      <w:r w:rsidRPr="00FB1063">
        <w:rPr>
          <w:rFonts w:ascii="Times New Roman" w:eastAsia="仿宋_GB2312" w:hAnsi="Times New Roman" w:cs="Times New Roman"/>
          <w:sz w:val="32"/>
          <w:szCs w:val="32"/>
        </w:rPr>
        <w:t>应收账款和其他应收款的余额计算应计提的坏账准备金额，借记</w:t>
      </w:r>
      <w:r w:rsidRPr="00FB1063">
        <w:rPr>
          <w:rFonts w:ascii="Times New Roman" w:eastAsia="仿宋_GB2312" w:hAnsi="Times New Roman" w:cs="Times New Roman"/>
          <w:sz w:val="32"/>
          <w:szCs w:val="32"/>
        </w:rPr>
        <w:t>“</w:t>
      </w:r>
      <w:r w:rsidR="009C6EFC" w:rsidRPr="00FB1063">
        <w:rPr>
          <w:rFonts w:ascii="Times New Roman" w:eastAsia="仿宋_GB2312" w:hAnsi="Times New Roman" w:cs="Times New Roman"/>
          <w:sz w:val="32"/>
          <w:szCs w:val="32"/>
        </w:rPr>
        <w:t>累计盈余</w:t>
      </w:r>
      <w:r w:rsidR="009C6EFC" w:rsidRPr="00FB1063">
        <w:rPr>
          <w:rFonts w:ascii="Times New Roman" w:eastAsia="仿宋_GB2312" w:hAnsi="Times New Roman" w:cs="Times New Roman"/>
          <w:sz w:val="32"/>
          <w:szCs w:val="32"/>
        </w:rPr>
        <w:t>——</w:t>
      </w:r>
      <w:r w:rsidR="009C6EFC" w:rsidRPr="00FB1063">
        <w:rPr>
          <w:rFonts w:ascii="Times New Roman" w:eastAsia="仿宋_GB2312" w:hAnsi="Times New Roman" w:cs="Times New Roman"/>
          <w:sz w:val="32"/>
          <w:szCs w:val="32"/>
        </w:rPr>
        <w:t>新旧转换盈余</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科目，贷记</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坏账准备</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科目</w:t>
      </w:r>
      <w:r w:rsidR="009737D8" w:rsidRPr="00FB1063">
        <w:rPr>
          <w:rFonts w:ascii="Times New Roman" w:eastAsia="仿宋_GB2312" w:hAnsi="Times New Roman" w:cs="Times New Roman"/>
          <w:sz w:val="32"/>
          <w:szCs w:val="32"/>
        </w:rPr>
        <w:t>；按</w:t>
      </w:r>
      <w:r w:rsidR="009737D8" w:rsidRPr="00FB1063">
        <w:rPr>
          <w:rFonts w:ascii="Times New Roman" w:eastAsia="仿宋_GB2312" w:hAnsi="Times New Roman" w:cs="Times New Roman"/>
          <w:sz w:val="32"/>
          <w:szCs w:val="32"/>
        </w:rPr>
        <w:t>“</w:t>
      </w:r>
      <w:r w:rsidR="009737D8" w:rsidRPr="00FB1063">
        <w:rPr>
          <w:rFonts w:ascii="Times New Roman" w:eastAsia="仿宋_GB2312" w:hAnsi="Times New Roman" w:cs="Times New Roman"/>
          <w:sz w:val="32"/>
          <w:szCs w:val="32"/>
        </w:rPr>
        <w:t>收支两条线</w:t>
      </w:r>
      <w:r w:rsidR="009737D8" w:rsidRPr="00FB1063">
        <w:rPr>
          <w:rFonts w:ascii="Times New Roman" w:eastAsia="仿宋_GB2312" w:hAnsi="Times New Roman" w:cs="Times New Roman"/>
          <w:sz w:val="32"/>
          <w:szCs w:val="32"/>
        </w:rPr>
        <w:t>”</w:t>
      </w:r>
      <w:r w:rsidR="009737D8" w:rsidRPr="00FB1063">
        <w:rPr>
          <w:rFonts w:ascii="Times New Roman" w:eastAsia="仿宋_GB2312" w:hAnsi="Times New Roman" w:cs="Times New Roman"/>
          <w:sz w:val="32"/>
          <w:szCs w:val="32"/>
        </w:rPr>
        <w:t>管理的基层医疗卫生机构应当按照</w:t>
      </w:r>
      <w:r w:rsidR="009737D8" w:rsidRPr="00FB1063">
        <w:rPr>
          <w:rFonts w:ascii="Times New Roman" w:eastAsia="仿宋_GB2312" w:hAnsi="Times New Roman" w:cs="Times New Roman"/>
          <w:sz w:val="32"/>
          <w:szCs w:val="32"/>
        </w:rPr>
        <w:t>2018</w:t>
      </w:r>
      <w:r w:rsidR="009737D8" w:rsidRPr="00FB1063">
        <w:rPr>
          <w:rFonts w:ascii="Times New Roman" w:eastAsia="仿宋_GB2312" w:hAnsi="Times New Roman" w:cs="Times New Roman"/>
          <w:sz w:val="32"/>
          <w:szCs w:val="32"/>
        </w:rPr>
        <w:t>年</w:t>
      </w:r>
      <w:r w:rsidR="009737D8" w:rsidRPr="00FB1063">
        <w:rPr>
          <w:rFonts w:ascii="Times New Roman" w:eastAsia="仿宋_GB2312" w:hAnsi="Times New Roman" w:cs="Times New Roman"/>
          <w:sz w:val="32"/>
          <w:szCs w:val="32"/>
        </w:rPr>
        <w:t>12</w:t>
      </w:r>
      <w:r w:rsidR="009737D8" w:rsidRPr="00FB1063">
        <w:rPr>
          <w:rFonts w:ascii="Times New Roman" w:eastAsia="仿宋_GB2312" w:hAnsi="Times New Roman" w:cs="Times New Roman"/>
          <w:sz w:val="32"/>
          <w:szCs w:val="32"/>
        </w:rPr>
        <w:t>月</w:t>
      </w:r>
      <w:r w:rsidR="009737D8" w:rsidRPr="00FB1063">
        <w:rPr>
          <w:rFonts w:ascii="Times New Roman" w:eastAsia="仿宋_GB2312" w:hAnsi="Times New Roman" w:cs="Times New Roman"/>
          <w:sz w:val="32"/>
          <w:szCs w:val="32"/>
        </w:rPr>
        <w:t>31</w:t>
      </w:r>
      <w:r w:rsidR="009737D8" w:rsidRPr="00FB1063">
        <w:rPr>
          <w:rFonts w:ascii="Times New Roman" w:eastAsia="仿宋_GB2312" w:hAnsi="Times New Roman" w:cs="Times New Roman"/>
          <w:sz w:val="32"/>
          <w:szCs w:val="32"/>
        </w:rPr>
        <w:t>日</w:t>
      </w:r>
      <w:r w:rsidR="00027741" w:rsidRPr="00FB1063">
        <w:rPr>
          <w:rFonts w:ascii="Times New Roman" w:eastAsia="仿宋_GB2312" w:hAnsi="Times New Roman" w:cs="Times New Roman"/>
          <w:sz w:val="32"/>
          <w:szCs w:val="32"/>
        </w:rPr>
        <w:t>除应收在院病人医疗款、应收医疗款外的</w:t>
      </w:r>
      <w:r w:rsidR="009737D8" w:rsidRPr="00FB1063">
        <w:rPr>
          <w:rFonts w:ascii="Times New Roman" w:eastAsia="仿宋_GB2312" w:hAnsi="Times New Roman" w:cs="Times New Roman"/>
          <w:sz w:val="32"/>
          <w:szCs w:val="32"/>
        </w:rPr>
        <w:t>应收账款和其他应收款的余额计算应计提的坏账准备金额，借记</w:t>
      </w:r>
      <w:r w:rsidR="009737D8" w:rsidRPr="00FB1063">
        <w:rPr>
          <w:rFonts w:ascii="Times New Roman" w:eastAsia="仿宋_GB2312" w:hAnsi="Times New Roman" w:cs="Times New Roman"/>
          <w:sz w:val="32"/>
          <w:szCs w:val="32"/>
        </w:rPr>
        <w:t>“</w:t>
      </w:r>
      <w:r w:rsidR="009737D8" w:rsidRPr="00FB1063">
        <w:rPr>
          <w:rFonts w:ascii="Times New Roman" w:eastAsia="仿宋_GB2312" w:hAnsi="Times New Roman" w:cs="Times New Roman"/>
          <w:sz w:val="32"/>
          <w:szCs w:val="32"/>
        </w:rPr>
        <w:t>累计盈余</w:t>
      </w:r>
      <w:r w:rsidR="009737D8" w:rsidRPr="00FB1063">
        <w:rPr>
          <w:rFonts w:ascii="Times New Roman" w:eastAsia="仿宋_GB2312" w:hAnsi="Times New Roman" w:cs="Times New Roman"/>
          <w:sz w:val="32"/>
          <w:szCs w:val="32"/>
        </w:rPr>
        <w:t>——</w:t>
      </w:r>
      <w:r w:rsidR="009737D8" w:rsidRPr="00FB1063">
        <w:rPr>
          <w:rFonts w:ascii="Times New Roman" w:eastAsia="仿宋_GB2312" w:hAnsi="Times New Roman" w:cs="Times New Roman"/>
          <w:sz w:val="32"/>
          <w:szCs w:val="32"/>
        </w:rPr>
        <w:t>新旧转换盈余</w:t>
      </w:r>
      <w:r w:rsidR="009737D8" w:rsidRPr="00FB1063">
        <w:rPr>
          <w:rFonts w:ascii="Times New Roman" w:eastAsia="仿宋_GB2312" w:hAnsi="Times New Roman" w:cs="Times New Roman"/>
          <w:sz w:val="32"/>
          <w:szCs w:val="32"/>
        </w:rPr>
        <w:t>”</w:t>
      </w:r>
      <w:r w:rsidR="009737D8" w:rsidRPr="00FB1063">
        <w:rPr>
          <w:rFonts w:ascii="Times New Roman" w:eastAsia="仿宋_GB2312" w:hAnsi="Times New Roman" w:cs="Times New Roman"/>
          <w:sz w:val="32"/>
          <w:szCs w:val="32"/>
        </w:rPr>
        <w:t>科目，贷记</w:t>
      </w:r>
      <w:r w:rsidR="009737D8" w:rsidRPr="00FB1063">
        <w:rPr>
          <w:rFonts w:ascii="Times New Roman" w:eastAsia="仿宋_GB2312" w:hAnsi="Times New Roman" w:cs="Times New Roman"/>
          <w:sz w:val="32"/>
          <w:szCs w:val="32"/>
        </w:rPr>
        <w:t>“</w:t>
      </w:r>
      <w:r w:rsidR="009737D8" w:rsidRPr="00FB1063">
        <w:rPr>
          <w:rFonts w:ascii="Times New Roman" w:eastAsia="仿宋_GB2312" w:hAnsi="Times New Roman" w:cs="Times New Roman"/>
          <w:sz w:val="32"/>
          <w:szCs w:val="32"/>
        </w:rPr>
        <w:t>坏账准备</w:t>
      </w:r>
      <w:r w:rsidR="009737D8" w:rsidRPr="00FB1063">
        <w:rPr>
          <w:rFonts w:ascii="Times New Roman" w:eastAsia="仿宋_GB2312" w:hAnsi="Times New Roman" w:cs="Times New Roman"/>
          <w:sz w:val="32"/>
          <w:szCs w:val="32"/>
        </w:rPr>
        <w:t>”</w:t>
      </w:r>
      <w:r w:rsidR="009737D8" w:rsidRPr="00FB1063">
        <w:rPr>
          <w:rFonts w:ascii="Times New Roman" w:eastAsia="仿宋_GB2312" w:hAnsi="Times New Roman" w:cs="Times New Roman"/>
          <w:sz w:val="32"/>
          <w:szCs w:val="32"/>
        </w:rPr>
        <w:t>科目</w:t>
      </w:r>
      <w:r w:rsidR="00027741" w:rsidRPr="00FB1063">
        <w:rPr>
          <w:rFonts w:ascii="Times New Roman" w:eastAsia="仿宋_GB2312" w:hAnsi="Times New Roman" w:cs="Times New Roman"/>
          <w:sz w:val="32"/>
          <w:szCs w:val="32"/>
        </w:rPr>
        <w:t>。</w:t>
      </w:r>
    </w:p>
    <w:p w:rsidR="000E799D" w:rsidRPr="00FB1063" w:rsidRDefault="0056467D" w:rsidP="00CD6104">
      <w:pPr>
        <w:spacing w:line="360" w:lineRule="auto"/>
        <w:ind w:firstLineChars="200" w:firstLine="640"/>
        <w:rPr>
          <w:rFonts w:ascii="Times New Roman" w:eastAsia="仿宋_GB2312" w:hAnsi="Times New Roman" w:cs="Times New Roman"/>
          <w:sz w:val="32"/>
          <w:szCs w:val="32"/>
        </w:rPr>
      </w:pPr>
      <w:r w:rsidRPr="00FB1063">
        <w:rPr>
          <w:rFonts w:ascii="Times New Roman" w:eastAsia="仿宋_GB2312" w:hAnsi="Times New Roman" w:cs="Times New Roman"/>
          <w:sz w:val="32"/>
          <w:szCs w:val="32"/>
        </w:rPr>
        <w:t>2</w:t>
      </w:r>
      <w:r w:rsidR="00FF1D0E" w:rsidRPr="00FB1063">
        <w:rPr>
          <w:rFonts w:ascii="Times New Roman" w:eastAsia="仿宋_GB2312" w:hAnsi="Times New Roman" w:cs="Times New Roman"/>
          <w:sz w:val="32"/>
          <w:szCs w:val="32"/>
        </w:rPr>
        <w:t>.</w:t>
      </w:r>
      <w:r w:rsidR="00FF1D0E" w:rsidRPr="00FB1063">
        <w:rPr>
          <w:rFonts w:ascii="Times New Roman" w:eastAsia="仿宋_GB2312" w:hAnsi="Times New Roman" w:cs="Times New Roman"/>
          <w:sz w:val="32"/>
          <w:szCs w:val="32"/>
        </w:rPr>
        <w:t>补提折旧</w:t>
      </w:r>
    </w:p>
    <w:p w:rsidR="000E799D" w:rsidRPr="00FB1063" w:rsidRDefault="00FF1D0E" w:rsidP="00CD6104">
      <w:pPr>
        <w:spacing w:line="360" w:lineRule="auto"/>
        <w:ind w:firstLineChars="200" w:firstLine="640"/>
        <w:rPr>
          <w:rFonts w:ascii="Times New Roman" w:eastAsia="仿宋_GB2312" w:hAnsi="Times New Roman" w:cs="Times New Roman"/>
          <w:sz w:val="32"/>
          <w:szCs w:val="32"/>
        </w:rPr>
      </w:pPr>
      <w:r w:rsidRPr="00FB1063">
        <w:rPr>
          <w:rFonts w:ascii="Times New Roman" w:eastAsia="仿宋_GB2312" w:hAnsi="Times New Roman" w:cs="Times New Roman"/>
          <w:sz w:val="32"/>
          <w:szCs w:val="32"/>
        </w:rPr>
        <w:t>基层医疗卫生机构</w:t>
      </w:r>
      <w:r w:rsidR="00A56372">
        <w:rPr>
          <w:rFonts w:ascii="Times New Roman" w:eastAsia="仿宋_GB2312" w:hAnsi="Times New Roman" w:cs="Times New Roman" w:hint="eastAsia"/>
          <w:sz w:val="32"/>
          <w:szCs w:val="32"/>
        </w:rPr>
        <w:t>在原账中尚未计提固定资产折旧的，</w:t>
      </w:r>
      <w:r w:rsidRPr="00FB1063">
        <w:rPr>
          <w:rFonts w:ascii="Times New Roman" w:eastAsia="仿宋_GB2312" w:hAnsi="Times New Roman" w:cs="Times New Roman"/>
          <w:sz w:val="32"/>
          <w:szCs w:val="32"/>
        </w:rPr>
        <w:t>应当全面核查截至</w:t>
      </w:r>
      <w:r w:rsidRPr="00FB1063">
        <w:rPr>
          <w:rFonts w:ascii="Times New Roman" w:eastAsia="仿宋_GB2312" w:hAnsi="Times New Roman" w:cs="Times New Roman"/>
          <w:sz w:val="32"/>
          <w:szCs w:val="32"/>
        </w:rPr>
        <w:t>2018</w:t>
      </w:r>
      <w:r w:rsidRPr="00FB1063">
        <w:rPr>
          <w:rFonts w:ascii="Times New Roman" w:eastAsia="仿宋_GB2312" w:hAnsi="Times New Roman" w:cs="Times New Roman"/>
          <w:sz w:val="32"/>
          <w:szCs w:val="32"/>
        </w:rPr>
        <w:t>年</w:t>
      </w:r>
      <w:r w:rsidRPr="00FB1063">
        <w:rPr>
          <w:rFonts w:ascii="Times New Roman" w:eastAsia="仿宋_GB2312" w:hAnsi="Times New Roman" w:cs="Times New Roman"/>
          <w:sz w:val="32"/>
          <w:szCs w:val="32"/>
        </w:rPr>
        <w:t>12</w:t>
      </w:r>
      <w:r w:rsidRPr="00FB1063">
        <w:rPr>
          <w:rFonts w:ascii="Times New Roman" w:eastAsia="仿宋_GB2312" w:hAnsi="Times New Roman" w:cs="Times New Roman"/>
          <w:sz w:val="32"/>
          <w:szCs w:val="32"/>
        </w:rPr>
        <w:t>月</w:t>
      </w:r>
      <w:r w:rsidRPr="00FB1063">
        <w:rPr>
          <w:rFonts w:ascii="Times New Roman" w:eastAsia="仿宋_GB2312" w:hAnsi="Times New Roman" w:cs="Times New Roman"/>
          <w:sz w:val="32"/>
          <w:szCs w:val="32"/>
        </w:rPr>
        <w:t>31</w:t>
      </w:r>
      <w:r w:rsidRPr="00FB1063">
        <w:rPr>
          <w:rFonts w:ascii="Times New Roman" w:eastAsia="仿宋_GB2312" w:hAnsi="Times New Roman" w:cs="Times New Roman"/>
          <w:sz w:val="32"/>
          <w:szCs w:val="32"/>
        </w:rPr>
        <w:t>日的固定资产的预计使用年限、已使用年限、尚可使用年限等，并于</w:t>
      </w:r>
      <w:r w:rsidRPr="00FB1063">
        <w:rPr>
          <w:rFonts w:ascii="Times New Roman" w:eastAsia="仿宋_GB2312" w:hAnsi="Times New Roman" w:cs="Times New Roman"/>
          <w:sz w:val="32"/>
          <w:szCs w:val="32"/>
        </w:rPr>
        <w:t>2019</w:t>
      </w:r>
      <w:r w:rsidRPr="00FB1063">
        <w:rPr>
          <w:rFonts w:ascii="Times New Roman" w:eastAsia="仿宋_GB2312" w:hAnsi="Times New Roman" w:cs="Times New Roman"/>
          <w:sz w:val="32"/>
          <w:szCs w:val="32"/>
        </w:rPr>
        <w:t>年</w:t>
      </w:r>
      <w:r w:rsidRPr="00FB1063">
        <w:rPr>
          <w:rFonts w:ascii="Times New Roman" w:eastAsia="仿宋_GB2312" w:hAnsi="Times New Roman" w:cs="Times New Roman"/>
          <w:sz w:val="32"/>
          <w:szCs w:val="32"/>
        </w:rPr>
        <w:t>1</w:t>
      </w:r>
      <w:r w:rsidRPr="00FB1063">
        <w:rPr>
          <w:rFonts w:ascii="Times New Roman" w:eastAsia="仿宋_GB2312" w:hAnsi="Times New Roman" w:cs="Times New Roman"/>
          <w:sz w:val="32"/>
          <w:szCs w:val="32"/>
        </w:rPr>
        <w:t>月</w:t>
      </w:r>
      <w:r w:rsidRPr="00FB1063">
        <w:rPr>
          <w:rFonts w:ascii="Times New Roman" w:eastAsia="仿宋_GB2312" w:hAnsi="Times New Roman" w:cs="Times New Roman"/>
          <w:sz w:val="32"/>
          <w:szCs w:val="32"/>
        </w:rPr>
        <w:t>1</w:t>
      </w:r>
      <w:r w:rsidRPr="00FB1063">
        <w:rPr>
          <w:rFonts w:ascii="Times New Roman" w:eastAsia="仿宋_GB2312" w:hAnsi="Times New Roman" w:cs="Times New Roman"/>
          <w:sz w:val="32"/>
          <w:szCs w:val="32"/>
        </w:rPr>
        <w:t>日对尚未计提折旧的固定资产补提折旧，按照应计提的折旧金额，</w:t>
      </w:r>
      <w:r w:rsidRPr="00FB1063">
        <w:rPr>
          <w:rFonts w:ascii="Times New Roman" w:eastAsia="仿宋_GB2312" w:hAnsi="Times New Roman" w:cs="Times New Roman"/>
          <w:sz w:val="32"/>
          <w:szCs w:val="32"/>
        </w:rPr>
        <w:lastRenderedPageBreak/>
        <w:t>借记</w:t>
      </w:r>
      <w:r w:rsidRPr="00FB1063">
        <w:rPr>
          <w:rFonts w:ascii="Times New Roman" w:eastAsia="仿宋_GB2312" w:hAnsi="Times New Roman" w:cs="Times New Roman"/>
          <w:sz w:val="32"/>
          <w:szCs w:val="32"/>
        </w:rPr>
        <w:t>“</w:t>
      </w:r>
      <w:r w:rsidR="009C6EFC" w:rsidRPr="00FB1063">
        <w:rPr>
          <w:rFonts w:ascii="Times New Roman" w:eastAsia="仿宋_GB2312" w:hAnsi="Times New Roman" w:cs="Times New Roman"/>
          <w:sz w:val="32"/>
          <w:szCs w:val="32"/>
        </w:rPr>
        <w:t>累计盈余</w:t>
      </w:r>
      <w:r w:rsidR="009C6EFC" w:rsidRPr="00FB1063">
        <w:rPr>
          <w:rFonts w:ascii="Times New Roman" w:eastAsia="仿宋_GB2312" w:hAnsi="Times New Roman" w:cs="Times New Roman"/>
          <w:sz w:val="32"/>
          <w:szCs w:val="32"/>
        </w:rPr>
        <w:t>——</w:t>
      </w:r>
      <w:r w:rsidR="004E5D5F" w:rsidRPr="00FB1063">
        <w:rPr>
          <w:rFonts w:ascii="Times New Roman" w:eastAsia="仿宋_GB2312" w:hAnsi="Times New Roman" w:cs="Times New Roman"/>
          <w:sz w:val="32"/>
          <w:szCs w:val="32"/>
        </w:rPr>
        <w:t>医疗</w:t>
      </w:r>
      <w:r w:rsidR="009C6EFC" w:rsidRPr="00FB1063">
        <w:rPr>
          <w:rFonts w:ascii="Times New Roman" w:eastAsia="仿宋_GB2312" w:hAnsi="Times New Roman" w:cs="Times New Roman"/>
          <w:sz w:val="32"/>
          <w:szCs w:val="32"/>
        </w:rPr>
        <w:t>盈余</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科目，贷记</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固定资产累计折旧</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科目。</w:t>
      </w:r>
    </w:p>
    <w:p w:rsidR="000E799D" w:rsidRPr="00FB1063" w:rsidRDefault="0056467D" w:rsidP="00CD6104">
      <w:pPr>
        <w:spacing w:line="360" w:lineRule="auto"/>
        <w:ind w:firstLineChars="200" w:firstLine="640"/>
        <w:rPr>
          <w:rFonts w:ascii="Times New Roman" w:eastAsia="仿宋_GB2312" w:hAnsi="Times New Roman" w:cs="Times New Roman"/>
          <w:sz w:val="32"/>
          <w:szCs w:val="32"/>
        </w:rPr>
      </w:pPr>
      <w:r w:rsidRPr="00FB1063">
        <w:rPr>
          <w:rFonts w:ascii="Times New Roman" w:eastAsia="仿宋_GB2312" w:hAnsi="Times New Roman" w:cs="Times New Roman"/>
          <w:sz w:val="32"/>
          <w:szCs w:val="32"/>
        </w:rPr>
        <w:t>3</w:t>
      </w:r>
      <w:r w:rsidR="00FF1D0E" w:rsidRPr="00FB1063">
        <w:rPr>
          <w:rFonts w:ascii="Times New Roman" w:eastAsia="仿宋_GB2312" w:hAnsi="Times New Roman" w:cs="Times New Roman"/>
          <w:sz w:val="32"/>
          <w:szCs w:val="32"/>
        </w:rPr>
        <w:t>.</w:t>
      </w:r>
      <w:r w:rsidR="00FF1D0E" w:rsidRPr="00FB1063">
        <w:rPr>
          <w:rFonts w:ascii="Times New Roman" w:eastAsia="仿宋_GB2312" w:hAnsi="Times New Roman" w:cs="Times New Roman"/>
          <w:sz w:val="32"/>
          <w:szCs w:val="32"/>
        </w:rPr>
        <w:t>补提摊销</w:t>
      </w:r>
    </w:p>
    <w:p w:rsidR="000E799D" w:rsidRPr="00FB1063" w:rsidRDefault="00FF1D0E" w:rsidP="00CD6104">
      <w:pPr>
        <w:spacing w:line="360" w:lineRule="auto"/>
        <w:ind w:firstLineChars="200" w:firstLine="640"/>
        <w:rPr>
          <w:rFonts w:ascii="Times New Roman" w:eastAsia="仿宋_GB2312" w:hAnsi="Times New Roman" w:cs="Times New Roman"/>
          <w:sz w:val="32"/>
          <w:szCs w:val="32"/>
        </w:rPr>
      </w:pPr>
      <w:r w:rsidRPr="00FB1063">
        <w:rPr>
          <w:rFonts w:ascii="Times New Roman" w:eastAsia="仿宋_GB2312" w:hAnsi="Times New Roman" w:cs="Times New Roman"/>
          <w:sz w:val="32"/>
          <w:szCs w:val="32"/>
        </w:rPr>
        <w:t>基层医疗卫生机构</w:t>
      </w:r>
      <w:r w:rsidR="00A56372">
        <w:rPr>
          <w:rFonts w:ascii="Times New Roman" w:eastAsia="仿宋_GB2312" w:hAnsi="Times New Roman" w:cs="Times New Roman" w:hint="eastAsia"/>
          <w:sz w:val="32"/>
          <w:szCs w:val="32"/>
        </w:rPr>
        <w:t>在原账中尚未计提无形资产摊销的，</w:t>
      </w:r>
      <w:r w:rsidRPr="00FB1063">
        <w:rPr>
          <w:rFonts w:ascii="Times New Roman" w:eastAsia="仿宋_GB2312" w:hAnsi="Times New Roman" w:cs="Times New Roman"/>
          <w:sz w:val="32"/>
          <w:szCs w:val="32"/>
        </w:rPr>
        <w:t>应当全面核查截至</w:t>
      </w:r>
      <w:r w:rsidRPr="00FB1063">
        <w:rPr>
          <w:rFonts w:ascii="Times New Roman" w:eastAsia="仿宋_GB2312" w:hAnsi="Times New Roman" w:cs="Times New Roman"/>
          <w:sz w:val="32"/>
          <w:szCs w:val="32"/>
        </w:rPr>
        <w:t>2018</w:t>
      </w:r>
      <w:r w:rsidRPr="00FB1063">
        <w:rPr>
          <w:rFonts w:ascii="Times New Roman" w:eastAsia="仿宋_GB2312" w:hAnsi="Times New Roman" w:cs="Times New Roman"/>
          <w:sz w:val="32"/>
          <w:szCs w:val="32"/>
        </w:rPr>
        <w:t>年</w:t>
      </w:r>
      <w:r w:rsidRPr="00FB1063">
        <w:rPr>
          <w:rFonts w:ascii="Times New Roman" w:eastAsia="仿宋_GB2312" w:hAnsi="Times New Roman" w:cs="Times New Roman"/>
          <w:sz w:val="32"/>
          <w:szCs w:val="32"/>
        </w:rPr>
        <w:t>12</w:t>
      </w:r>
      <w:r w:rsidRPr="00FB1063">
        <w:rPr>
          <w:rFonts w:ascii="Times New Roman" w:eastAsia="仿宋_GB2312" w:hAnsi="Times New Roman" w:cs="Times New Roman"/>
          <w:sz w:val="32"/>
          <w:szCs w:val="32"/>
        </w:rPr>
        <w:t>月</w:t>
      </w:r>
      <w:r w:rsidRPr="00FB1063">
        <w:rPr>
          <w:rFonts w:ascii="Times New Roman" w:eastAsia="仿宋_GB2312" w:hAnsi="Times New Roman" w:cs="Times New Roman"/>
          <w:sz w:val="32"/>
          <w:szCs w:val="32"/>
        </w:rPr>
        <w:t>31</w:t>
      </w:r>
      <w:r w:rsidRPr="00FB1063">
        <w:rPr>
          <w:rFonts w:ascii="Times New Roman" w:eastAsia="仿宋_GB2312" w:hAnsi="Times New Roman" w:cs="Times New Roman"/>
          <w:sz w:val="32"/>
          <w:szCs w:val="32"/>
        </w:rPr>
        <w:t>日无形资产的预计使用年限、已使用年限、尚可使用年限等，并于</w:t>
      </w:r>
      <w:r w:rsidRPr="00FB1063">
        <w:rPr>
          <w:rFonts w:ascii="Times New Roman" w:eastAsia="仿宋_GB2312" w:hAnsi="Times New Roman" w:cs="Times New Roman"/>
          <w:sz w:val="32"/>
          <w:szCs w:val="32"/>
        </w:rPr>
        <w:t>2019</w:t>
      </w:r>
      <w:r w:rsidRPr="00FB1063">
        <w:rPr>
          <w:rFonts w:ascii="Times New Roman" w:eastAsia="仿宋_GB2312" w:hAnsi="Times New Roman" w:cs="Times New Roman"/>
          <w:sz w:val="32"/>
          <w:szCs w:val="32"/>
        </w:rPr>
        <w:t>年</w:t>
      </w:r>
      <w:r w:rsidRPr="00FB1063">
        <w:rPr>
          <w:rFonts w:ascii="Times New Roman" w:eastAsia="仿宋_GB2312" w:hAnsi="Times New Roman" w:cs="Times New Roman"/>
          <w:sz w:val="32"/>
          <w:szCs w:val="32"/>
        </w:rPr>
        <w:t>1</w:t>
      </w:r>
      <w:r w:rsidRPr="00FB1063">
        <w:rPr>
          <w:rFonts w:ascii="Times New Roman" w:eastAsia="仿宋_GB2312" w:hAnsi="Times New Roman" w:cs="Times New Roman"/>
          <w:sz w:val="32"/>
          <w:szCs w:val="32"/>
        </w:rPr>
        <w:t>月</w:t>
      </w:r>
      <w:r w:rsidRPr="00FB1063">
        <w:rPr>
          <w:rFonts w:ascii="Times New Roman" w:eastAsia="仿宋_GB2312" w:hAnsi="Times New Roman" w:cs="Times New Roman"/>
          <w:sz w:val="32"/>
          <w:szCs w:val="32"/>
        </w:rPr>
        <w:t>1</w:t>
      </w:r>
      <w:r w:rsidRPr="00FB1063">
        <w:rPr>
          <w:rFonts w:ascii="Times New Roman" w:eastAsia="仿宋_GB2312" w:hAnsi="Times New Roman" w:cs="Times New Roman"/>
          <w:sz w:val="32"/>
          <w:szCs w:val="32"/>
        </w:rPr>
        <w:t>日对前期尚未计提摊销的无形资产补提摊销，按照应计提的摊销金额，借记</w:t>
      </w:r>
      <w:r w:rsidRPr="00FB1063">
        <w:rPr>
          <w:rFonts w:ascii="Times New Roman" w:eastAsia="仿宋_GB2312" w:hAnsi="Times New Roman" w:cs="Times New Roman"/>
          <w:sz w:val="32"/>
          <w:szCs w:val="32"/>
        </w:rPr>
        <w:t>“</w:t>
      </w:r>
      <w:r w:rsidR="009C6EFC" w:rsidRPr="00FB1063">
        <w:rPr>
          <w:rFonts w:ascii="Times New Roman" w:eastAsia="仿宋_GB2312" w:hAnsi="Times New Roman" w:cs="Times New Roman"/>
          <w:sz w:val="32"/>
          <w:szCs w:val="32"/>
        </w:rPr>
        <w:t>累计盈余</w:t>
      </w:r>
      <w:r w:rsidR="009C6EFC" w:rsidRPr="00FB1063">
        <w:rPr>
          <w:rFonts w:ascii="Times New Roman" w:eastAsia="仿宋_GB2312" w:hAnsi="Times New Roman" w:cs="Times New Roman"/>
          <w:sz w:val="32"/>
          <w:szCs w:val="32"/>
        </w:rPr>
        <w:t>——</w:t>
      </w:r>
      <w:r w:rsidR="004E5D5F" w:rsidRPr="00FB1063">
        <w:rPr>
          <w:rFonts w:ascii="Times New Roman" w:eastAsia="仿宋_GB2312" w:hAnsi="Times New Roman" w:cs="Times New Roman"/>
          <w:sz w:val="32"/>
          <w:szCs w:val="32"/>
        </w:rPr>
        <w:t>医疗</w:t>
      </w:r>
      <w:r w:rsidR="009C6EFC" w:rsidRPr="00FB1063">
        <w:rPr>
          <w:rFonts w:ascii="Times New Roman" w:eastAsia="仿宋_GB2312" w:hAnsi="Times New Roman" w:cs="Times New Roman"/>
          <w:sz w:val="32"/>
          <w:szCs w:val="32"/>
        </w:rPr>
        <w:t>盈余</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科目，贷记</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无形资产累计摊销</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科目。</w:t>
      </w:r>
    </w:p>
    <w:p w:rsidR="000418B6" w:rsidRPr="00FB1063" w:rsidRDefault="0056467D" w:rsidP="000418B6">
      <w:pPr>
        <w:spacing w:line="360" w:lineRule="auto"/>
        <w:ind w:firstLineChars="200" w:firstLine="640"/>
        <w:rPr>
          <w:rFonts w:ascii="Times New Roman" w:eastAsia="仿宋_GB2312" w:hAnsi="Times New Roman" w:cs="Times New Roman"/>
          <w:sz w:val="32"/>
          <w:szCs w:val="32"/>
        </w:rPr>
      </w:pPr>
      <w:r w:rsidRPr="00FB1063">
        <w:rPr>
          <w:rFonts w:ascii="Times New Roman" w:eastAsia="仿宋_GB2312" w:hAnsi="Times New Roman" w:cs="Times New Roman"/>
          <w:sz w:val="32"/>
          <w:szCs w:val="32"/>
        </w:rPr>
        <w:t>4</w:t>
      </w:r>
      <w:r w:rsidR="0001748D" w:rsidRPr="00FB1063">
        <w:rPr>
          <w:rFonts w:ascii="Times New Roman" w:eastAsia="仿宋_GB2312" w:hAnsi="Times New Roman" w:cs="Times New Roman"/>
          <w:sz w:val="32"/>
          <w:szCs w:val="32"/>
        </w:rPr>
        <w:t>.</w:t>
      </w:r>
      <w:r w:rsidR="000418B6" w:rsidRPr="00FB1063">
        <w:rPr>
          <w:rFonts w:ascii="Times New Roman" w:eastAsia="仿宋_GB2312" w:hAnsi="Times New Roman" w:cs="Times New Roman"/>
          <w:sz w:val="32"/>
          <w:szCs w:val="32"/>
        </w:rPr>
        <w:t>确认长期借款期末应付利息</w:t>
      </w:r>
    </w:p>
    <w:p w:rsidR="000418B6" w:rsidRPr="00FB1063" w:rsidRDefault="000418B6" w:rsidP="000418B6">
      <w:pPr>
        <w:spacing w:line="360" w:lineRule="auto"/>
        <w:ind w:firstLineChars="200" w:firstLine="640"/>
        <w:rPr>
          <w:rFonts w:ascii="Times New Roman" w:eastAsia="仿宋_GB2312" w:hAnsi="Times New Roman" w:cs="Times New Roman"/>
          <w:sz w:val="32"/>
          <w:szCs w:val="32"/>
        </w:rPr>
      </w:pPr>
      <w:r w:rsidRPr="00FB1063">
        <w:rPr>
          <w:rFonts w:ascii="Times New Roman" w:eastAsia="仿宋_GB2312" w:hAnsi="Times New Roman" w:cs="Times New Roman"/>
          <w:sz w:val="32"/>
          <w:szCs w:val="32"/>
        </w:rPr>
        <w:t>基层医疗卫生机构应当按照新制度规定于</w:t>
      </w:r>
      <w:r w:rsidRPr="00FB1063">
        <w:rPr>
          <w:rFonts w:ascii="Times New Roman" w:eastAsia="仿宋_GB2312" w:hAnsi="Times New Roman" w:cs="Times New Roman"/>
          <w:sz w:val="32"/>
          <w:szCs w:val="32"/>
        </w:rPr>
        <w:t>2019</w:t>
      </w:r>
      <w:r w:rsidRPr="00FB1063">
        <w:rPr>
          <w:rFonts w:ascii="Times New Roman" w:eastAsia="仿宋_GB2312" w:hAnsi="Times New Roman" w:cs="Times New Roman"/>
          <w:sz w:val="32"/>
          <w:szCs w:val="32"/>
        </w:rPr>
        <w:t>年</w:t>
      </w:r>
      <w:r w:rsidRPr="00FB1063">
        <w:rPr>
          <w:rFonts w:ascii="Times New Roman" w:eastAsia="仿宋_GB2312" w:hAnsi="Times New Roman" w:cs="Times New Roman"/>
          <w:sz w:val="32"/>
          <w:szCs w:val="32"/>
        </w:rPr>
        <w:t>1</w:t>
      </w:r>
      <w:r w:rsidRPr="00FB1063">
        <w:rPr>
          <w:rFonts w:ascii="Times New Roman" w:eastAsia="仿宋_GB2312" w:hAnsi="Times New Roman" w:cs="Times New Roman"/>
          <w:sz w:val="32"/>
          <w:szCs w:val="32"/>
        </w:rPr>
        <w:t>月</w:t>
      </w:r>
      <w:r w:rsidRPr="00FB1063">
        <w:rPr>
          <w:rFonts w:ascii="Times New Roman" w:eastAsia="仿宋_GB2312" w:hAnsi="Times New Roman" w:cs="Times New Roman"/>
          <w:sz w:val="32"/>
          <w:szCs w:val="32"/>
        </w:rPr>
        <w:t>1</w:t>
      </w:r>
      <w:r w:rsidRPr="00FB1063">
        <w:rPr>
          <w:rFonts w:ascii="Times New Roman" w:eastAsia="仿宋_GB2312" w:hAnsi="Times New Roman" w:cs="Times New Roman"/>
          <w:sz w:val="32"/>
          <w:szCs w:val="32"/>
        </w:rPr>
        <w:t>日补记长期借款的应付利息金额，对其中资本化的部分，借记</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在建工程</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科目，对其中费用化的部分，借记</w:t>
      </w:r>
      <w:r w:rsidRPr="00FB1063">
        <w:rPr>
          <w:rFonts w:ascii="Times New Roman" w:eastAsia="仿宋_GB2312" w:hAnsi="Times New Roman" w:cs="Times New Roman"/>
          <w:sz w:val="32"/>
          <w:szCs w:val="32"/>
        </w:rPr>
        <w:t>“</w:t>
      </w:r>
      <w:r w:rsidR="009C6EFC" w:rsidRPr="00FB1063">
        <w:rPr>
          <w:rFonts w:ascii="Times New Roman" w:eastAsia="仿宋_GB2312" w:hAnsi="Times New Roman" w:cs="Times New Roman"/>
          <w:sz w:val="32"/>
          <w:szCs w:val="32"/>
        </w:rPr>
        <w:t>累计盈余</w:t>
      </w:r>
      <w:r w:rsidR="009C6EFC" w:rsidRPr="00FB1063">
        <w:rPr>
          <w:rFonts w:ascii="Times New Roman" w:eastAsia="仿宋_GB2312" w:hAnsi="Times New Roman" w:cs="Times New Roman"/>
          <w:sz w:val="32"/>
          <w:szCs w:val="32"/>
        </w:rPr>
        <w:t>——</w:t>
      </w:r>
      <w:r w:rsidR="009C6EFC" w:rsidRPr="00FB1063">
        <w:rPr>
          <w:rFonts w:ascii="Times New Roman" w:eastAsia="仿宋_GB2312" w:hAnsi="Times New Roman" w:cs="Times New Roman"/>
          <w:sz w:val="32"/>
          <w:szCs w:val="32"/>
        </w:rPr>
        <w:t>新旧转换盈余</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科目，按照全部长期借款应付利息金额，贷记</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长期借款</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科目［到期一次还本付息］或</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应付利息</w:t>
      </w:r>
      <w:r w:rsidRPr="00FB1063">
        <w:rPr>
          <w:rFonts w:ascii="Times New Roman" w:eastAsia="仿宋_GB2312" w:hAnsi="Times New Roman" w:cs="Times New Roman"/>
          <w:sz w:val="32"/>
          <w:szCs w:val="32"/>
        </w:rPr>
        <w:t>”</w:t>
      </w:r>
      <w:r w:rsidRPr="00FB1063">
        <w:rPr>
          <w:rFonts w:ascii="Times New Roman" w:eastAsia="仿宋_GB2312" w:hAnsi="Times New Roman" w:cs="Times New Roman"/>
          <w:sz w:val="32"/>
          <w:szCs w:val="32"/>
        </w:rPr>
        <w:t>科目［分期付息、到期还本］。</w:t>
      </w:r>
    </w:p>
    <w:p w:rsidR="000E799D" w:rsidRPr="00FB1063" w:rsidRDefault="00FF1D0E" w:rsidP="00CD6104">
      <w:pPr>
        <w:spacing w:line="360" w:lineRule="auto"/>
        <w:ind w:firstLineChars="200" w:firstLine="640"/>
        <w:rPr>
          <w:rFonts w:ascii="Times New Roman" w:eastAsia="仿宋_GB2312" w:hAnsi="Times New Roman" w:cs="Times New Roman"/>
          <w:sz w:val="32"/>
          <w:szCs w:val="32"/>
        </w:rPr>
      </w:pPr>
      <w:r w:rsidRPr="00FB1063">
        <w:rPr>
          <w:rFonts w:ascii="Times New Roman" w:eastAsia="仿宋_GB2312" w:hAnsi="Times New Roman" w:cs="Times New Roman"/>
          <w:sz w:val="32"/>
          <w:szCs w:val="32"/>
        </w:rPr>
        <w:t>基层医疗卫生机构对新账的财务会计</w:t>
      </w:r>
      <w:r w:rsidR="009C6EFC" w:rsidRPr="00FB1063">
        <w:rPr>
          <w:rFonts w:ascii="Times New Roman" w:eastAsia="仿宋_GB2312" w:hAnsi="Times New Roman" w:cs="Times New Roman"/>
          <w:sz w:val="32"/>
          <w:szCs w:val="32"/>
        </w:rPr>
        <w:t>科目</w:t>
      </w:r>
      <w:r w:rsidRPr="00FB1063">
        <w:rPr>
          <w:rFonts w:ascii="Times New Roman" w:eastAsia="仿宋_GB2312" w:hAnsi="Times New Roman" w:cs="Times New Roman"/>
          <w:sz w:val="32"/>
          <w:szCs w:val="32"/>
        </w:rPr>
        <w:t>期初余额进行</w:t>
      </w:r>
      <w:r w:rsidR="009C6EFC" w:rsidRPr="00FB1063">
        <w:rPr>
          <w:rFonts w:ascii="Times New Roman" w:eastAsia="仿宋_GB2312" w:hAnsi="Times New Roman" w:cs="Times New Roman"/>
          <w:sz w:val="32"/>
          <w:szCs w:val="32"/>
        </w:rPr>
        <w:t>调整</w:t>
      </w:r>
      <w:r w:rsidRPr="00FB1063">
        <w:rPr>
          <w:rFonts w:ascii="Times New Roman" w:eastAsia="仿宋_GB2312" w:hAnsi="Times New Roman" w:cs="Times New Roman"/>
          <w:sz w:val="32"/>
          <w:szCs w:val="32"/>
        </w:rPr>
        <w:t>时，应当编制记账凭证，并将</w:t>
      </w:r>
      <w:r w:rsidR="009C6EFC" w:rsidRPr="00FB1063">
        <w:rPr>
          <w:rFonts w:ascii="Times New Roman" w:eastAsia="仿宋_GB2312" w:hAnsi="Times New Roman" w:cs="Times New Roman"/>
          <w:sz w:val="32"/>
          <w:szCs w:val="32"/>
        </w:rPr>
        <w:t>调整</w:t>
      </w:r>
      <w:r w:rsidRPr="00FB1063">
        <w:rPr>
          <w:rFonts w:ascii="Times New Roman" w:eastAsia="仿宋_GB2312" w:hAnsi="Times New Roman" w:cs="Times New Roman"/>
          <w:sz w:val="32"/>
          <w:szCs w:val="32"/>
        </w:rPr>
        <w:t>事项的确认依据</w:t>
      </w:r>
      <w:r w:rsidR="000418B6" w:rsidRPr="00FB1063">
        <w:rPr>
          <w:rFonts w:ascii="Times New Roman" w:eastAsia="仿宋_GB2312" w:hAnsi="Times New Roman" w:cs="Times New Roman"/>
          <w:sz w:val="32"/>
          <w:szCs w:val="32"/>
        </w:rPr>
        <w:t>作为</w:t>
      </w:r>
      <w:r w:rsidRPr="00FB1063">
        <w:rPr>
          <w:rFonts w:ascii="Times New Roman" w:eastAsia="仿宋_GB2312" w:hAnsi="Times New Roman" w:cs="Times New Roman"/>
          <w:sz w:val="32"/>
          <w:szCs w:val="32"/>
        </w:rPr>
        <w:t>原始凭证。</w:t>
      </w:r>
    </w:p>
    <w:p w:rsidR="000E799D" w:rsidRPr="00FB1063" w:rsidRDefault="00FF1D0E" w:rsidP="0056467D">
      <w:pPr>
        <w:pStyle w:val="1"/>
        <w:spacing w:before="0" w:after="0" w:line="360" w:lineRule="auto"/>
        <w:ind w:firstLineChars="220" w:firstLine="704"/>
        <w:rPr>
          <w:rFonts w:ascii="Times New Roman" w:eastAsia="黑体" w:hAnsi="Times New Roman"/>
          <w:b w:val="0"/>
          <w:sz w:val="32"/>
          <w:szCs w:val="32"/>
        </w:rPr>
      </w:pPr>
      <w:r w:rsidRPr="00FB1063">
        <w:rPr>
          <w:rFonts w:ascii="Times New Roman" w:eastAsia="黑体" w:hAnsi="Times New Roman"/>
          <w:b w:val="0"/>
          <w:sz w:val="32"/>
          <w:szCs w:val="32"/>
        </w:rPr>
        <w:t>三、预算会计</w:t>
      </w:r>
      <w:r w:rsidR="00AF7B58" w:rsidRPr="00FB1063">
        <w:rPr>
          <w:rFonts w:ascii="Times New Roman" w:eastAsia="黑体" w:hAnsi="Times New Roman"/>
          <w:b w:val="0"/>
          <w:sz w:val="32"/>
          <w:szCs w:val="32"/>
        </w:rPr>
        <w:t>科目</w:t>
      </w:r>
      <w:r w:rsidRPr="00FB1063">
        <w:rPr>
          <w:rFonts w:ascii="Times New Roman" w:eastAsia="黑体" w:hAnsi="Times New Roman"/>
          <w:b w:val="0"/>
          <w:sz w:val="32"/>
          <w:szCs w:val="32"/>
        </w:rPr>
        <w:t>的新旧衔接</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（一）</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财政拨款结转</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和</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财政拨款结余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科目及对应的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lastRenderedPageBreak/>
        <w:t>新制度设置了</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财政拨款结转</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财政拨款结余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科目及对应的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科目。在新旧制度转换时，基层医疗卫生机构应当对原账的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财政补助结转（余）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科目余额中结转资金的金额进行逐项分析，加上各项结转转入的</w:t>
      </w:r>
      <w:r w:rsidR="0089054B" w:rsidRPr="00FB1063">
        <w:rPr>
          <w:rFonts w:ascii="Times New Roman" w:eastAsia="仿宋" w:hAnsi="Times New Roman" w:cs="Times New Roman"/>
          <w:sz w:val="32"/>
          <w:szCs w:val="32"/>
        </w:rPr>
        <w:t>支出</w:t>
      </w:r>
      <w:r w:rsidRPr="00FB1063">
        <w:rPr>
          <w:rFonts w:ascii="Times New Roman" w:eastAsia="仿宋" w:hAnsi="Times New Roman" w:cs="Times New Roman"/>
          <w:sz w:val="32"/>
          <w:szCs w:val="32"/>
        </w:rPr>
        <w:t>中已经</w:t>
      </w:r>
      <w:r w:rsidR="0071052E">
        <w:rPr>
          <w:rFonts w:ascii="Times New Roman" w:eastAsia="仿宋" w:hAnsi="Times New Roman" w:cs="Times New Roman" w:hint="eastAsia"/>
          <w:sz w:val="32"/>
          <w:szCs w:val="32"/>
        </w:rPr>
        <w:t>计入</w:t>
      </w:r>
      <w:r w:rsidR="0089054B" w:rsidRPr="00FB1063">
        <w:rPr>
          <w:rFonts w:ascii="Times New Roman" w:eastAsia="仿宋" w:hAnsi="Times New Roman" w:cs="Times New Roman"/>
          <w:sz w:val="32"/>
          <w:szCs w:val="32"/>
        </w:rPr>
        <w:t>支出</w:t>
      </w:r>
      <w:r w:rsidRPr="00FB1063">
        <w:rPr>
          <w:rFonts w:ascii="Times New Roman" w:eastAsia="仿宋" w:hAnsi="Times New Roman" w:cs="Times New Roman"/>
          <w:sz w:val="32"/>
          <w:szCs w:val="32"/>
        </w:rPr>
        <w:t>尚未支付财政资金（如发生时列支的应付账款）的金额，减去已经支付财政资金尚未</w:t>
      </w:r>
      <w:r w:rsidR="0071052E">
        <w:rPr>
          <w:rFonts w:ascii="Times New Roman" w:eastAsia="仿宋" w:hAnsi="Times New Roman" w:cs="Times New Roman" w:hint="eastAsia"/>
          <w:sz w:val="32"/>
          <w:szCs w:val="32"/>
        </w:rPr>
        <w:t>计入</w:t>
      </w:r>
      <w:r w:rsidR="0089054B" w:rsidRPr="00FB1063">
        <w:rPr>
          <w:rFonts w:ascii="Times New Roman" w:eastAsia="仿宋" w:hAnsi="Times New Roman" w:cs="Times New Roman"/>
          <w:sz w:val="32"/>
          <w:szCs w:val="32"/>
        </w:rPr>
        <w:t>支出</w:t>
      </w:r>
      <w:r w:rsidRPr="00FB1063">
        <w:rPr>
          <w:rFonts w:ascii="Times New Roman" w:eastAsia="仿宋" w:hAnsi="Times New Roman" w:cs="Times New Roman"/>
          <w:sz w:val="32"/>
          <w:szCs w:val="32"/>
        </w:rPr>
        <w:t>（如购入的库存物资等）的金额，按照增减后的金额登记新账的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财政拨款结转</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科目及其明细科目贷方；按照原账的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财政补助结转（余）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科目余额中结余资金的金额登记新账的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财政拨款结余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科目及其明细科目贷方。</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基层医疗卫生机构应当按照原账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财政应返还额度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科目余额登记新账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008513FF"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财政应返还额度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科目的借方</w:t>
      </w:r>
      <w:r w:rsidR="00424E07"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按照新账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财政拨款结转</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和</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财政拨款结余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科目贷方余额</w:t>
      </w:r>
      <w:r w:rsidR="00424E07" w:rsidRPr="00FB1063">
        <w:rPr>
          <w:rFonts w:ascii="Times New Roman" w:eastAsia="仿宋" w:hAnsi="Times New Roman" w:cs="Times New Roman"/>
          <w:sz w:val="32"/>
          <w:szCs w:val="32"/>
        </w:rPr>
        <w:t>合计数</w:t>
      </w:r>
      <w:r w:rsidRPr="00FB1063">
        <w:rPr>
          <w:rFonts w:ascii="Times New Roman" w:eastAsia="仿宋" w:hAnsi="Times New Roman" w:cs="Times New Roman"/>
          <w:sz w:val="32"/>
          <w:szCs w:val="32"/>
        </w:rPr>
        <w:t>减去新账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008513FF"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财政应返还额度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科目借方余额后的差额，登记新账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008513FF"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货币资金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科目的借方。</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（二）</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非财政拨款结转</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科目及对应的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新制度设置了</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非财政拨款结转</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科目及对应的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科目。在新旧制度转换时，基层医疗卫生机构应当对原账的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其他限定性用途结转（余）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w:t>
      </w:r>
      <w:r w:rsidR="00281FDE" w:rsidRPr="00FB1063">
        <w:rPr>
          <w:rFonts w:ascii="Times New Roman" w:eastAsia="仿宋" w:hAnsi="Times New Roman" w:cs="Times New Roman"/>
          <w:sz w:val="32"/>
          <w:szCs w:val="32"/>
        </w:rPr>
        <w:t>中结转资金的金额</w:t>
      </w:r>
      <w:r w:rsidRPr="00FB1063">
        <w:rPr>
          <w:rFonts w:ascii="Times New Roman" w:eastAsia="仿宋" w:hAnsi="Times New Roman" w:cs="Times New Roman"/>
          <w:sz w:val="32"/>
          <w:szCs w:val="32"/>
        </w:rPr>
        <w:t>进行逐项分析，加上各项结转（余）转入的</w:t>
      </w:r>
      <w:r w:rsidR="0089054B" w:rsidRPr="00FB1063">
        <w:rPr>
          <w:rFonts w:ascii="Times New Roman" w:eastAsia="仿宋" w:hAnsi="Times New Roman" w:cs="Times New Roman"/>
          <w:sz w:val="32"/>
          <w:szCs w:val="32"/>
        </w:rPr>
        <w:t>支出</w:t>
      </w:r>
      <w:r w:rsidRPr="00FB1063">
        <w:rPr>
          <w:rFonts w:ascii="Times New Roman" w:eastAsia="仿宋" w:hAnsi="Times New Roman" w:cs="Times New Roman"/>
          <w:sz w:val="32"/>
          <w:szCs w:val="32"/>
        </w:rPr>
        <w:t>中已经</w:t>
      </w:r>
      <w:r w:rsidR="00FC2FFC">
        <w:rPr>
          <w:rFonts w:ascii="Times New Roman" w:eastAsia="仿宋" w:hAnsi="Times New Roman" w:cs="Times New Roman" w:hint="eastAsia"/>
          <w:sz w:val="32"/>
          <w:szCs w:val="32"/>
        </w:rPr>
        <w:t>计入</w:t>
      </w:r>
      <w:r w:rsidRPr="00FB1063">
        <w:rPr>
          <w:rFonts w:ascii="Times New Roman" w:eastAsia="仿宋" w:hAnsi="Times New Roman" w:cs="Times New Roman"/>
          <w:sz w:val="32"/>
          <w:szCs w:val="32"/>
        </w:rPr>
        <w:t>支出尚未支付非财政补助专项资金（如发生时列支的应付账款）的金额，</w:t>
      </w:r>
      <w:r w:rsidRPr="00FB1063">
        <w:rPr>
          <w:rFonts w:ascii="Times New Roman" w:eastAsia="仿宋" w:hAnsi="Times New Roman" w:cs="Times New Roman"/>
          <w:sz w:val="32"/>
          <w:szCs w:val="32"/>
        </w:rPr>
        <w:lastRenderedPageBreak/>
        <w:t>减去已经支付非财政补助专项资金尚未</w:t>
      </w:r>
      <w:r w:rsidR="00FC2FFC">
        <w:rPr>
          <w:rFonts w:ascii="Times New Roman" w:eastAsia="仿宋" w:hAnsi="Times New Roman" w:cs="Times New Roman" w:hint="eastAsia"/>
          <w:sz w:val="32"/>
          <w:szCs w:val="32"/>
        </w:rPr>
        <w:t>计入</w:t>
      </w:r>
      <w:r w:rsidR="0089054B" w:rsidRPr="00FB1063">
        <w:rPr>
          <w:rFonts w:ascii="Times New Roman" w:eastAsia="仿宋" w:hAnsi="Times New Roman" w:cs="Times New Roman"/>
          <w:sz w:val="32"/>
          <w:szCs w:val="32"/>
        </w:rPr>
        <w:t>支出</w:t>
      </w:r>
      <w:r w:rsidRPr="00FB1063">
        <w:rPr>
          <w:rFonts w:ascii="Times New Roman" w:eastAsia="仿宋" w:hAnsi="Times New Roman" w:cs="Times New Roman"/>
          <w:sz w:val="32"/>
          <w:szCs w:val="32"/>
        </w:rPr>
        <w:t>（如购入的库存物资等）的金额，按照增减后的金额登记新账的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非财政拨款结转</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科目及其明细科目贷方；同时，按照相同的金额登记新账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008513FF"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货币资金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科目的借方。</w:t>
      </w:r>
    </w:p>
    <w:p w:rsidR="005119AC" w:rsidRPr="00FB1063" w:rsidRDefault="005119AC" w:rsidP="005119AC">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（三）</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专用结余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科目及对应的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w:t>
      </w:r>
    </w:p>
    <w:p w:rsidR="005119AC" w:rsidRPr="00FB1063" w:rsidRDefault="005119AC" w:rsidP="005119AC">
      <w:pPr>
        <w:spacing w:line="360" w:lineRule="auto"/>
        <w:ind w:firstLine="564"/>
        <w:rPr>
          <w:rFonts w:ascii="Times New Roman" w:eastAsia="仿宋" w:hAnsi="Times New Roman" w:cs="Times New Roman"/>
          <w:sz w:val="32"/>
          <w:szCs w:val="32"/>
        </w:rPr>
      </w:pPr>
      <w:r w:rsidRPr="00FB1063">
        <w:rPr>
          <w:rFonts w:ascii="Times New Roman" w:eastAsia="仿宋" w:hAnsi="Times New Roman" w:cs="Times New Roman"/>
          <w:sz w:val="32"/>
          <w:szCs w:val="32"/>
        </w:rPr>
        <w:t>新制度设置了</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专用结余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科目及对应的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科目。在新旧制度转换时，基层医疗卫生机构应当按照原账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专用基金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科目余额中通过非财政补助结余分配形成的金额，借记新账的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货币资金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科目，贷记新账的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专用结余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5119AC"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（四</w:t>
      </w:r>
      <w:r w:rsidR="00FF1D0E" w:rsidRPr="00FB1063">
        <w:rPr>
          <w:rFonts w:ascii="Times New Roman" w:eastAsia="仿宋" w:hAnsi="Times New Roman" w:cs="Times New Roman"/>
          <w:sz w:val="32"/>
          <w:szCs w:val="32"/>
        </w:rPr>
        <w:t>）</w:t>
      </w:r>
      <w:r w:rsidR="00FF1D0E" w:rsidRPr="00FB1063">
        <w:rPr>
          <w:rFonts w:ascii="Times New Roman" w:eastAsia="仿宋" w:hAnsi="Times New Roman" w:cs="Times New Roman"/>
          <w:sz w:val="32"/>
          <w:szCs w:val="32"/>
        </w:rPr>
        <w:t>“</w:t>
      </w:r>
      <w:r w:rsidR="00FF1D0E" w:rsidRPr="00FB1063">
        <w:rPr>
          <w:rFonts w:ascii="Times New Roman" w:eastAsia="仿宋" w:hAnsi="Times New Roman" w:cs="Times New Roman"/>
          <w:sz w:val="32"/>
          <w:szCs w:val="32"/>
        </w:rPr>
        <w:t>非财政拨款结余</w:t>
      </w:r>
      <w:r w:rsidR="00FF1D0E" w:rsidRPr="00FB1063">
        <w:rPr>
          <w:rFonts w:ascii="Times New Roman" w:eastAsia="仿宋" w:hAnsi="Times New Roman" w:cs="Times New Roman"/>
          <w:sz w:val="32"/>
          <w:szCs w:val="32"/>
        </w:rPr>
        <w:t>”</w:t>
      </w:r>
      <w:r w:rsidR="00FF1D0E" w:rsidRPr="00FB1063">
        <w:rPr>
          <w:rFonts w:ascii="Times New Roman" w:eastAsia="仿宋" w:hAnsi="Times New Roman" w:cs="Times New Roman"/>
          <w:sz w:val="32"/>
          <w:szCs w:val="32"/>
        </w:rPr>
        <w:t>科目及对应的</w:t>
      </w:r>
      <w:r w:rsidR="00FF1D0E" w:rsidRPr="00FB1063">
        <w:rPr>
          <w:rFonts w:ascii="Times New Roman" w:eastAsia="仿宋" w:hAnsi="Times New Roman" w:cs="Times New Roman"/>
          <w:sz w:val="32"/>
          <w:szCs w:val="32"/>
        </w:rPr>
        <w:t>“</w:t>
      </w:r>
      <w:r w:rsidR="00FF1D0E" w:rsidRPr="00FB1063">
        <w:rPr>
          <w:rFonts w:ascii="Times New Roman" w:eastAsia="仿宋" w:hAnsi="Times New Roman" w:cs="Times New Roman"/>
          <w:sz w:val="32"/>
          <w:szCs w:val="32"/>
        </w:rPr>
        <w:t>资金结存</w:t>
      </w:r>
      <w:r w:rsidR="00FF1D0E" w:rsidRPr="00FB1063">
        <w:rPr>
          <w:rFonts w:ascii="Times New Roman" w:eastAsia="仿宋" w:hAnsi="Times New Roman" w:cs="Times New Roman"/>
          <w:sz w:val="32"/>
          <w:szCs w:val="32"/>
        </w:rPr>
        <w:t>”</w:t>
      </w:r>
      <w:r w:rsidR="00FF1D0E" w:rsidRPr="00FB1063">
        <w:rPr>
          <w:rFonts w:ascii="Times New Roman" w:eastAsia="仿宋" w:hAnsi="Times New Roman" w:cs="Times New Roman"/>
          <w:sz w:val="32"/>
          <w:szCs w:val="32"/>
        </w:rPr>
        <w:t>科目余额</w:t>
      </w:r>
    </w:p>
    <w:p w:rsidR="000E799D" w:rsidRPr="00FB1063" w:rsidRDefault="00FF1D0E" w:rsidP="00CD6104">
      <w:pPr>
        <w:spacing w:line="360" w:lineRule="auto"/>
        <w:ind w:firstLine="564"/>
        <w:rPr>
          <w:rFonts w:ascii="Times New Roman" w:eastAsia="仿宋" w:hAnsi="Times New Roman" w:cs="Times New Roman"/>
          <w:sz w:val="32"/>
          <w:szCs w:val="32"/>
        </w:rPr>
      </w:pP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登记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w:t>
      </w:r>
    </w:p>
    <w:p w:rsidR="000E799D" w:rsidRDefault="00FF1D0E" w:rsidP="00CD6104">
      <w:pPr>
        <w:spacing w:line="360" w:lineRule="auto"/>
        <w:ind w:firstLine="564"/>
        <w:rPr>
          <w:rFonts w:ascii="Times New Roman" w:eastAsia="仿宋" w:hAnsi="Times New Roman" w:cs="Times New Roman"/>
          <w:sz w:val="32"/>
          <w:szCs w:val="32"/>
        </w:rPr>
      </w:pPr>
      <w:r w:rsidRPr="00FB1063">
        <w:rPr>
          <w:rFonts w:ascii="Times New Roman" w:eastAsia="仿宋" w:hAnsi="Times New Roman" w:cs="Times New Roman"/>
          <w:sz w:val="32"/>
          <w:szCs w:val="32"/>
        </w:rPr>
        <w:t>新制度设置了</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非财政拨款结余</w:t>
      </w:r>
      <w:r w:rsidRPr="00FB1063">
        <w:rPr>
          <w:rFonts w:ascii="Times New Roman" w:eastAsia="仿宋" w:hAnsi="Times New Roman" w:cs="Times New Roman"/>
          <w:sz w:val="32"/>
          <w:szCs w:val="32"/>
        </w:rPr>
        <w:t>”</w:t>
      </w:r>
      <w:r w:rsidR="001A2178" w:rsidRPr="00FB1063">
        <w:rPr>
          <w:rFonts w:ascii="Times New Roman" w:eastAsia="仿宋" w:hAnsi="Times New Roman" w:cs="Times New Roman"/>
          <w:sz w:val="32"/>
          <w:szCs w:val="32"/>
        </w:rPr>
        <w:t>科目</w:t>
      </w:r>
      <w:r w:rsidR="002A0824" w:rsidRPr="00FB1063">
        <w:rPr>
          <w:rFonts w:ascii="Times New Roman" w:eastAsia="仿宋" w:hAnsi="Times New Roman" w:cs="Times New Roman"/>
          <w:sz w:val="32"/>
          <w:szCs w:val="32"/>
        </w:rPr>
        <w:t>对应的</w:t>
      </w:r>
      <w:r w:rsidR="002A0824" w:rsidRPr="00FB1063">
        <w:rPr>
          <w:rFonts w:ascii="Times New Roman" w:eastAsia="仿宋" w:hAnsi="Times New Roman" w:cs="Times New Roman"/>
          <w:sz w:val="32"/>
          <w:szCs w:val="32"/>
        </w:rPr>
        <w:t>“</w:t>
      </w:r>
      <w:r w:rsidR="002A0824" w:rsidRPr="00FB1063">
        <w:rPr>
          <w:rFonts w:ascii="Times New Roman" w:eastAsia="仿宋" w:hAnsi="Times New Roman" w:cs="Times New Roman"/>
          <w:sz w:val="32"/>
          <w:szCs w:val="32"/>
        </w:rPr>
        <w:t>资金结存</w:t>
      </w:r>
      <w:r w:rsidR="002A0824"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在新旧制度转换时</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sz w:val="32"/>
          <w:szCs w:val="32"/>
        </w:rPr>
        <w:t>基层医疗卫生机构应当</w:t>
      </w:r>
      <w:r w:rsidRPr="00FB1063">
        <w:rPr>
          <w:rFonts w:ascii="Times New Roman" w:eastAsia="仿宋" w:hAnsi="Times New Roman" w:cs="Times New Roman"/>
          <w:kern w:val="0"/>
          <w:sz w:val="32"/>
          <w:szCs w:val="32"/>
        </w:rPr>
        <w:t>按照原账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事业基金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科目的余额</w:t>
      </w:r>
      <w:r w:rsidR="002A0824" w:rsidRPr="00FB1063">
        <w:rPr>
          <w:rFonts w:ascii="Times New Roman" w:eastAsiaTheme="minorEastAsia" w:hAnsi="Times New Roman" w:cs="Times New Roman"/>
          <w:sz w:val="32"/>
          <w:szCs w:val="32"/>
        </w:rPr>
        <w:t>，</w:t>
      </w:r>
      <w:r w:rsidR="002A0824" w:rsidRPr="00FB1063">
        <w:rPr>
          <w:rFonts w:ascii="Times New Roman" w:eastAsia="仿宋" w:hAnsi="Times New Roman" w:cs="Times New Roman"/>
          <w:sz w:val="32"/>
          <w:szCs w:val="32"/>
        </w:rPr>
        <w:t>借记新账的</w:t>
      </w:r>
      <w:r w:rsidR="002A0824" w:rsidRPr="00FB1063">
        <w:rPr>
          <w:rFonts w:ascii="Times New Roman" w:eastAsia="仿宋" w:hAnsi="Times New Roman" w:cs="Times New Roman"/>
          <w:sz w:val="32"/>
          <w:szCs w:val="32"/>
        </w:rPr>
        <w:t>“</w:t>
      </w:r>
      <w:r w:rsidR="002A0824" w:rsidRPr="00FB1063">
        <w:rPr>
          <w:rFonts w:ascii="Times New Roman" w:eastAsia="仿宋" w:hAnsi="Times New Roman" w:cs="Times New Roman"/>
          <w:sz w:val="32"/>
          <w:szCs w:val="32"/>
        </w:rPr>
        <w:t>资金结存</w:t>
      </w:r>
      <w:r w:rsidR="002A0824" w:rsidRPr="00FB1063">
        <w:rPr>
          <w:rFonts w:ascii="Times New Roman" w:eastAsia="仿宋" w:hAnsi="Times New Roman" w:cs="Times New Roman"/>
          <w:sz w:val="32"/>
          <w:szCs w:val="32"/>
        </w:rPr>
        <w:t>——</w:t>
      </w:r>
      <w:r w:rsidR="002A0824" w:rsidRPr="00FB1063">
        <w:rPr>
          <w:rFonts w:ascii="Times New Roman" w:eastAsia="仿宋" w:hAnsi="Times New Roman" w:cs="Times New Roman"/>
          <w:sz w:val="32"/>
          <w:szCs w:val="32"/>
        </w:rPr>
        <w:t>货币资金</w:t>
      </w:r>
      <w:r w:rsidR="002A0824" w:rsidRPr="00FB1063">
        <w:rPr>
          <w:rFonts w:ascii="Times New Roman" w:eastAsia="仿宋" w:hAnsi="Times New Roman" w:cs="Times New Roman"/>
          <w:sz w:val="32"/>
          <w:szCs w:val="32"/>
        </w:rPr>
        <w:t>”</w:t>
      </w:r>
      <w:r w:rsidR="002A0824" w:rsidRPr="00FB1063">
        <w:rPr>
          <w:rFonts w:ascii="Times New Roman" w:eastAsia="仿宋" w:hAnsi="Times New Roman" w:cs="Times New Roman"/>
          <w:sz w:val="32"/>
          <w:szCs w:val="32"/>
        </w:rPr>
        <w:t>科目，贷记新账的</w:t>
      </w:r>
      <w:r w:rsidR="002A0824" w:rsidRPr="00FB1063">
        <w:rPr>
          <w:rFonts w:ascii="Times New Roman" w:eastAsia="仿宋" w:hAnsi="Times New Roman" w:cs="Times New Roman"/>
          <w:sz w:val="32"/>
          <w:szCs w:val="32"/>
        </w:rPr>
        <w:t>“</w:t>
      </w:r>
      <w:r w:rsidR="002A0824" w:rsidRPr="00FB1063">
        <w:rPr>
          <w:rFonts w:ascii="Times New Roman" w:eastAsia="仿宋" w:hAnsi="Times New Roman" w:cs="Times New Roman"/>
          <w:sz w:val="32"/>
          <w:szCs w:val="32"/>
        </w:rPr>
        <w:t>非财政拨款结余</w:t>
      </w:r>
      <w:r w:rsidR="002A0824" w:rsidRPr="00FB1063">
        <w:rPr>
          <w:rFonts w:ascii="Times New Roman" w:eastAsia="仿宋" w:hAnsi="Times New Roman" w:cs="Times New Roman"/>
          <w:sz w:val="32"/>
          <w:szCs w:val="32"/>
        </w:rPr>
        <w:t>”</w:t>
      </w:r>
      <w:r w:rsidR="002A0824" w:rsidRPr="00FB1063">
        <w:rPr>
          <w:rFonts w:ascii="Times New Roman" w:eastAsia="仿宋" w:hAnsi="Times New Roman" w:cs="Times New Roman"/>
          <w:sz w:val="32"/>
          <w:szCs w:val="32"/>
        </w:rPr>
        <w:t>科目。</w:t>
      </w:r>
    </w:p>
    <w:p w:rsidR="0071052E" w:rsidRPr="00FB1063" w:rsidRDefault="0071052E" w:rsidP="00CD6104">
      <w:pPr>
        <w:spacing w:line="360" w:lineRule="auto"/>
        <w:ind w:firstLine="564"/>
        <w:rPr>
          <w:rFonts w:ascii="Times New Roman" w:eastAsia="仿宋" w:hAnsi="Times New Roman" w:cs="Times New Roman"/>
          <w:sz w:val="32"/>
          <w:szCs w:val="32"/>
        </w:rPr>
      </w:pPr>
      <w:r w:rsidRPr="0071052E">
        <w:rPr>
          <w:rFonts w:ascii="Times New Roman" w:eastAsia="仿宋" w:hAnsi="Times New Roman" w:cs="Times New Roman" w:hint="eastAsia"/>
          <w:sz w:val="32"/>
          <w:szCs w:val="32"/>
        </w:rPr>
        <w:t>基层医疗卫生机构原账“结余分配——待分配结余”有借方科目余额的，应当借记新账的“非财政拨款结余”科目，贷记新账的“资金结存——货币资金”科目。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2.</w:t>
      </w:r>
      <w:r w:rsidRPr="00FB1063">
        <w:rPr>
          <w:rFonts w:ascii="Times New Roman" w:eastAsia="仿宋" w:hAnsi="Times New Roman" w:cs="Times New Roman"/>
          <w:sz w:val="32"/>
          <w:szCs w:val="32"/>
        </w:rPr>
        <w:t>对新账</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科目及</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科目余额进行</w:t>
      </w:r>
      <w:r w:rsidR="009C6EFC" w:rsidRPr="00FB1063">
        <w:rPr>
          <w:rFonts w:ascii="Times New Roman" w:eastAsia="仿宋" w:hAnsi="Times New Roman" w:cs="Times New Roman"/>
          <w:sz w:val="32"/>
          <w:szCs w:val="32"/>
        </w:rPr>
        <w:t>调整</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lastRenderedPageBreak/>
        <w:t>（</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）调整应收医疗款对非财政拨款结余的影响</w:t>
      </w:r>
    </w:p>
    <w:p w:rsidR="000E799D" w:rsidRPr="00FB1063" w:rsidRDefault="00FF1D0E" w:rsidP="00CD6104">
      <w:pPr>
        <w:spacing w:line="360" w:lineRule="auto"/>
        <w:ind w:firstLine="564"/>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基层医疗卫生机构应当按照</w:t>
      </w:r>
      <w:r w:rsidR="001A2178" w:rsidRPr="00FB1063">
        <w:rPr>
          <w:rFonts w:ascii="Times New Roman" w:eastAsia="仿宋" w:hAnsi="Times New Roman" w:cs="Times New Roman"/>
          <w:sz w:val="32"/>
          <w:szCs w:val="32"/>
        </w:rPr>
        <w:t>原账</w:t>
      </w:r>
      <w:r w:rsidRPr="00FB1063">
        <w:rPr>
          <w:rFonts w:ascii="Times New Roman" w:eastAsia="仿宋" w:hAnsi="Times New Roman" w:cs="Times New Roman"/>
          <w:sz w:val="32"/>
          <w:szCs w:val="32"/>
        </w:rPr>
        <w:t>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应收医疗款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科目余额，借记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科目，贷记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008513FF"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货币资金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2</w:t>
      </w:r>
      <w:r w:rsidRPr="00FB1063">
        <w:rPr>
          <w:rFonts w:ascii="Times New Roman" w:eastAsia="仿宋" w:hAnsi="Times New Roman" w:cs="Times New Roman"/>
          <w:sz w:val="32"/>
          <w:szCs w:val="32"/>
        </w:rPr>
        <w:t>）调整其他应收款对非财政拨款结余的影响</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基层医疗卫生机构按照新制度规定将原账其他应收款中的预付款项计入支出的，应当对原账的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其他应收款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进行分析，区分其中预付款项的金额（将来很可能列支）和非预付款项的金额，并对预付款项的金额划分为财政补助资金预付的金额、非财政补助专项资金预付的金额和非财政补助非专项资金预付的金额，按照非财政补助非专项资金预付的金额，借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科目，贷记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货币资金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3</w:t>
      </w:r>
      <w:r w:rsidRPr="00FB1063">
        <w:rPr>
          <w:rFonts w:ascii="Times New Roman" w:eastAsia="仿宋" w:hAnsi="Times New Roman" w:cs="Times New Roman"/>
          <w:sz w:val="32"/>
          <w:szCs w:val="32"/>
        </w:rPr>
        <w:t>）调整库存物资对非财政拨款结余的影响</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基层医疗卫生机构应当对原账的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库存物资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进行分析，区分购入的库存物资金额和非购入的库存物资金额。对购入的库存物资金额划分出其中使用财政补助资金购入的金额、使用非财政补助专项资金购入的金额和使用非财政补助非专项资金购入的金额，按照使用非财政补助非专项资金购入的金额</w:t>
      </w:r>
      <w:r w:rsidR="0041717E"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借记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科目，贷记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007866FE"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货币资金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0056467D" w:rsidRPr="00FB1063">
        <w:rPr>
          <w:rFonts w:ascii="Times New Roman" w:eastAsia="仿宋" w:hAnsi="Times New Roman" w:cs="Times New Roman"/>
          <w:sz w:val="32"/>
          <w:szCs w:val="32"/>
        </w:rPr>
        <w:t>4</w:t>
      </w:r>
      <w:r w:rsidRPr="00FB1063">
        <w:rPr>
          <w:rFonts w:ascii="Times New Roman" w:eastAsia="仿宋" w:hAnsi="Times New Roman" w:cs="Times New Roman"/>
          <w:sz w:val="32"/>
          <w:szCs w:val="32"/>
        </w:rPr>
        <w:t>）调整借入款对非财政拨款结余的影响</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lastRenderedPageBreak/>
        <w:t>基层医疗卫生机构应当按照</w:t>
      </w:r>
      <w:r w:rsidR="001A2178" w:rsidRPr="00FB1063">
        <w:rPr>
          <w:rFonts w:ascii="Times New Roman" w:eastAsia="仿宋" w:hAnsi="Times New Roman" w:cs="Times New Roman"/>
          <w:sz w:val="32"/>
          <w:szCs w:val="32"/>
        </w:rPr>
        <w:t>原账</w:t>
      </w:r>
      <w:r w:rsidRPr="00FB1063">
        <w:rPr>
          <w:rFonts w:ascii="Times New Roman" w:eastAsia="仿宋" w:hAnsi="Times New Roman" w:cs="Times New Roman"/>
          <w:sz w:val="32"/>
          <w:szCs w:val="32"/>
        </w:rPr>
        <w:t>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借入款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科目余额，借记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008513FF"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货币资金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科目，贷记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0056467D" w:rsidRPr="00FB1063">
        <w:rPr>
          <w:rFonts w:ascii="Times New Roman" w:eastAsia="仿宋" w:hAnsi="Times New Roman" w:cs="Times New Roman"/>
          <w:sz w:val="32"/>
          <w:szCs w:val="32"/>
        </w:rPr>
        <w:t>5</w:t>
      </w:r>
      <w:r w:rsidRPr="00FB1063">
        <w:rPr>
          <w:rFonts w:ascii="Times New Roman" w:eastAsia="仿宋" w:hAnsi="Times New Roman" w:cs="Times New Roman"/>
          <w:sz w:val="32"/>
          <w:szCs w:val="32"/>
        </w:rPr>
        <w:t>）调整应付账款对非财政拨款结余的影响</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基层医疗卫生机构应当对</w:t>
      </w:r>
      <w:r w:rsidR="001A2178" w:rsidRPr="00FB1063">
        <w:rPr>
          <w:rFonts w:ascii="Times New Roman" w:eastAsia="仿宋" w:hAnsi="Times New Roman" w:cs="Times New Roman"/>
          <w:sz w:val="32"/>
          <w:szCs w:val="32"/>
        </w:rPr>
        <w:t>原账</w:t>
      </w:r>
      <w:r w:rsidRPr="00FB1063">
        <w:rPr>
          <w:rFonts w:ascii="Times New Roman" w:eastAsia="仿宋" w:hAnsi="Times New Roman" w:cs="Times New Roman"/>
          <w:sz w:val="32"/>
          <w:szCs w:val="32"/>
        </w:rPr>
        <w:t>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应付账款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科目余额进行分析，区分其中发生时</w:t>
      </w:r>
      <w:r w:rsidR="0071052E">
        <w:rPr>
          <w:rFonts w:ascii="Times New Roman" w:eastAsia="仿宋" w:hAnsi="Times New Roman" w:cs="Times New Roman" w:hint="eastAsia"/>
          <w:sz w:val="32"/>
          <w:szCs w:val="32"/>
        </w:rPr>
        <w:t>计入</w:t>
      </w:r>
      <w:r w:rsidRPr="00FB1063">
        <w:rPr>
          <w:rFonts w:ascii="Times New Roman" w:eastAsia="仿宋" w:hAnsi="Times New Roman" w:cs="Times New Roman"/>
          <w:sz w:val="32"/>
          <w:szCs w:val="32"/>
        </w:rPr>
        <w:t>支出的金额和未</w:t>
      </w:r>
      <w:r w:rsidR="0071052E">
        <w:rPr>
          <w:rFonts w:ascii="Times New Roman" w:eastAsia="仿宋" w:hAnsi="Times New Roman" w:cs="Times New Roman" w:hint="eastAsia"/>
          <w:sz w:val="32"/>
          <w:szCs w:val="32"/>
        </w:rPr>
        <w:t>计入</w:t>
      </w:r>
      <w:r w:rsidRPr="00FB1063">
        <w:rPr>
          <w:rFonts w:ascii="Times New Roman" w:eastAsia="仿宋" w:hAnsi="Times New Roman" w:cs="Times New Roman"/>
          <w:sz w:val="32"/>
          <w:szCs w:val="32"/>
        </w:rPr>
        <w:t>支出的金额。将</w:t>
      </w:r>
      <w:r w:rsidR="0071052E">
        <w:rPr>
          <w:rFonts w:ascii="Times New Roman" w:eastAsia="仿宋" w:hAnsi="Times New Roman" w:cs="Times New Roman" w:hint="eastAsia"/>
          <w:sz w:val="32"/>
          <w:szCs w:val="32"/>
        </w:rPr>
        <w:t>计入</w:t>
      </w:r>
      <w:r w:rsidRPr="00FB1063">
        <w:rPr>
          <w:rFonts w:ascii="Times New Roman" w:eastAsia="仿宋" w:hAnsi="Times New Roman" w:cs="Times New Roman"/>
          <w:sz w:val="32"/>
          <w:szCs w:val="32"/>
        </w:rPr>
        <w:t>支出的金额划分为财政</w:t>
      </w:r>
      <w:r w:rsidR="008D1824" w:rsidRPr="00FB1063">
        <w:rPr>
          <w:rFonts w:ascii="Times New Roman" w:eastAsia="仿宋" w:hAnsi="Times New Roman" w:cs="Times New Roman"/>
          <w:sz w:val="32"/>
          <w:szCs w:val="32"/>
        </w:rPr>
        <w:t>补助资金</w:t>
      </w:r>
      <w:r w:rsidRPr="00FB1063">
        <w:rPr>
          <w:rFonts w:ascii="Times New Roman" w:eastAsia="仿宋" w:hAnsi="Times New Roman" w:cs="Times New Roman"/>
          <w:sz w:val="32"/>
          <w:szCs w:val="32"/>
        </w:rPr>
        <w:t>应付的金额、非财政</w:t>
      </w:r>
      <w:r w:rsidR="008D1824" w:rsidRPr="00FB1063">
        <w:rPr>
          <w:rFonts w:ascii="Times New Roman" w:eastAsia="仿宋" w:hAnsi="Times New Roman" w:cs="Times New Roman"/>
          <w:sz w:val="32"/>
          <w:szCs w:val="32"/>
        </w:rPr>
        <w:t>补助</w:t>
      </w:r>
      <w:r w:rsidRPr="00FB1063">
        <w:rPr>
          <w:rFonts w:ascii="Times New Roman" w:eastAsia="仿宋" w:hAnsi="Times New Roman" w:cs="Times New Roman"/>
          <w:sz w:val="32"/>
          <w:szCs w:val="32"/>
        </w:rPr>
        <w:t>专项资金应付的金额和非财政</w:t>
      </w:r>
      <w:r w:rsidR="008D1824" w:rsidRPr="00FB1063">
        <w:rPr>
          <w:rFonts w:ascii="Times New Roman" w:eastAsia="仿宋" w:hAnsi="Times New Roman" w:cs="Times New Roman"/>
          <w:sz w:val="32"/>
          <w:szCs w:val="32"/>
        </w:rPr>
        <w:t>补助</w:t>
      </w:r>
      <w:r w:rsidRPr="00FB1063">
        <w:rPr>
          <w:rFonts w:ascii="Times New Roman" w:eastAsia="仿宋" w:hAnsi="Times New Roman" w:cs="Times New Roman"/>
          <w:sz w:val="32"/>
          <w:szCs w:val="32"/>
        </w:rPr>
        <w:t>非专项资金应付的金额，按照非财政</w:t>
      </w:r>
      <w:r w:rsidR="008D1824" w:rsidRPr="00FB1063">
        <w:rPr>
          <w:rFonts w:ascii="Times New Roman" w:eastAsia="仿宋" w:hAnsi="Times New Roman" w:cs="Times New Roman"/>
          <w:sz w:val="32"/>
          <w:szCs w:val="32"/>
        </w:rPr>
        <w:t>补助</w:t>
      </w:r>
      <w:r w:rsidRPr="00FB1063">
        <w:rPr>
          <w:rFonts w:ascii="Times New Roman" w:eastAsia="仿宋" w:hAnsi="Times New Roman" w:cs="Times New Roman"/>
          <w:sz w:val="32"/>
          <w:szCs w:val="32"/>
        </w:rPr>
        <w:t>非专项资金应付的金额</w:t>
      </w:r>
      <w:r w:rsidR="0041717E"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借记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008513FF"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货币资金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科目，贷记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0056467D" w:rsidRPr="00FB1063">
        <w:rPr>
          <w:rFonts w:ascii="Times New Roman" w:eastAsia="仿宋" w:hAnsi="Times New Roman" w:cs="Times New Roman"/>
          <w:sz w:val="32"/>
          <w:szCs w:val="32"/>
        </w:rPr>
        <w:t>6</w:t>
      </w:r>
      <w:r w:rsidRPr="00FB1063">
        <w:rPr>
          <w:rFonts w:ascii="Times New Roman" w:eastAsia="仿宋" w:hAnsi="Times New Roman" w:cs="Times New Roman"/>
          <w:sz w:val="32"/>
          <w:szCs w:val="32"/>
        </w:rPr>
        <w:t>）调整预收医疗款对非财政拨款结余的影响</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基层医疗卫生机构应当按照</w:t>
      </w:r>
      <w:r w:rsidR="001A2178" w:rsidRPr="00FB1063">
        <w:rPr>
          <w:rFonts w:ascii="Times New Roman" w:eastAsia="仿宋" w:hAnsi="Times New Roman" w:cs="Times New Roman"/>
          <w:sz w:val="32"/>
          <w:szCs w:val="32"/>
        </w:rPr>
        <w:t>原账</w:t>
      </w:r>
      <w:r w:rsidRPr="00FB1063">
        <w:rPr>
          <w:rFonts w:ascii="Times New Roman" w:eastAsia="仿宋" w:hAnsi="Times New Roman" w:cs="Times New Roman"/>
          <w:sz w:val="32"/>
          <w:szCs w:val="32"/>
        </w:rPr>
        <w:t>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预收医疗款</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科目余额，借记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008513FF"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货币资金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科目，贷记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w:t>
      </w:r>
      <w:r w:rsidR="0056467D" w:rsidRPr="00FB1063">
        <w:rPr>
          <w:rFonts w:ascii="Times New Roman" w:eastAsia="仿宋" w:hAnsi="Times New Roman" w:cs="Times New Roman"/>
          <w:sz w:val="32"/>
          <w:szCs w:val="32"/>
        </w:rPr>
        <w:t>7</w:t>
      </w:r>
      <w:r w:rsidRPr="00FB1063">
        <w:rPr>
          <w:rFonts w:ascii="Times New Roman" w:eastAsia="仿宋" w:hAnsi="Times New Roman" w:cs="Times New Roman"/>
          <w:sz w:val="32"/>
          <w:szCs w:val="32"/>
        </w:rPr>
        <w:t>）调整专用基金对非财政拨款结余的影响</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基层医疗卫生机构应当对原账的</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专用基金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科目余额进行分析，</w:t>
      </w:r>
      <w:r w:rsidR="0071052E">
        <w:rPr>
          <w:rFonts w:ascii="Times New Roman" w:eastAsia="仿宋" w:hAnsi="Times New Roman" w:cs="Times New Roman" w:hint="eastAsia"/>
          <w:sz w:val="32"/>
          <w:szCs w:val="32"/>
        </w:rPr>
        <w:t>划分</w:t>
      </w:r>
      <w:r w:rsidRPr="00FB1063">
        <w:rPr>
          <w:rFonts w:ascii="Times New Roman" w:eastAsia="仿宋" w:hAnsi="Times New Roman" w:cs="Times New Roman"/>
          <w:sz w:val="32"/>
          <w:szCs w:val="32"/>
        </w:rPr>
        <w:t>出提取时列支的专用基金余额，按照提取时列支的专用基金余额，借记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资金结存</w:t>
      </w:r>
      <w:r w:rsidR="008513FF"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货币资金</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科目，贷记</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5119AC" w:rsidRPr="00FB1063" w:rsidRDefault="008D1824" w:rsidP="005119AC">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3.</w:t>
      </w:r>
      <w:r w:rsidRPr="00FB1063">
        <w:rPr>
          <w:rFonts w:ascii="Times New Roman" w:eastAsia="仿宋" w:hAnsi="Times New Roman" w:cs="Times New Roman"/>
          <w:sz w:val="32"/>
          <w:szCs w:val="32"/>
        </w:rPr>
        <w:t>基层医疗卫生机构</w:t>
      </w:r>
      <w:r w:rsidR="005119AC" w:rsidRPr="00FB1063">
        <w:rPr>
          <w:rFonts w:ascii="Times New Roman" w:eastAsia="仿宋" w:hAnsi="Times New Roman" w:cs="Times New Roman"/>
          <w:sz w:val="32"/>
          <w:szCs w:val="32"/>
        </w:rPr>
        <w:t>按照前述</w:t>
      </w:r>
      <w:r w:rsidR="005119AC" w:rsidRPr="00FB1063">
        <w:rPr>
          <w:rFonts w:ascii="Times New Roman" w:eastAsia="仿宋" w:hAnsi="Times New Roman" w:cs="Times New Roman"/>
          <w:sz w:val="32"/>
          <w:szCs w:val="32"/>
        </w:rPr>
        <w:t>1</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2</w:t>
      </w:r>
      <w:r w:rsidR="005119AC" w:rsidRPr="00FB1063">
        <w:rPr>
          <w:rFonts w:ascii="Times New Roman" w:eastAsia="仿宋" w:hAnsi="Times New Roman" w:cs="Times New Roman"/>
          <w:sz w:val="32"/>
          <w:szCs w:val="32"/>
        </w:rPr>
        <w:t>两个步骤难以准确调整出</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非财政拨款结余</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科目及对应的</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资金结存</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科目余额的，在新旧制度转换时，可以在新账的</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库存现金</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银行存款</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其他货币资金</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财政应返还额度</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科目借方余额合计数基础</w:t>
      </w:r>
      <w:r w:rsidR="005119AC" w:rsidRPr="00FB1063">
        <w:rPr>
          <w:rFonts w:ascii="Times New Roman" w:eastAsia="仿宋" w:hAnsi="Times New Roman" w:cs="Times New Roman"/>
          <w:sz w:val="32"/>
          <w:szCs w:val="32"/>
        </w:rPr>
        <w:lastRenderedPageBreak/>
        <w:t>上，对不纳入单位预算管理的资金进行调整（如减去新账中货币资金形式的受托代理资产、应缴财政款、已收取将来需要退回资金的其他应付款等，加上已支付将来需要收回资金的其他应收款等），按照调整后的金额减去新账的</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财政拨款结转</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财政拨款结余</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非财政拨款结转</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专用结余</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科目贷方余额合计数，登记新账的</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非财政拨款结余</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科目贷方；同时，按照相同的金额登记新账的</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资金结存</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货币资金</w:t>
      </w:r>
      <w:r w:rsidR="005119AC" w:rsidRPr="00FB1063">
        <w:rPr>
          <w:rFonts w:ascii="Times New Roman" w:eastAsia="仿宋" w:hAnsi="Times New Roman" w:cs="Times New Roman"/>
          <w:sz w:val="32"/>
          <w:szCs w:val="32"/>
        </w:rPr>
        <w:t>”</w:t>
      </w:r>
      <w:r w:rsidR="005119AC" w:rsidRPr="00FB1063">
        <w:rPr>
          <w:rFonts w:ascii="Times New Roman" w:eastAsia="仿宋" w:hAnsi="Times New Roman" w:cs="Times New Roman"/>
          <w:sz w:val="32"/>
          <w:szCs w:val="32"/>
        </w:rPr>
        <w:t>科目借方。</w:t>
      </w:r>
    </w:p>
    <w:p w:rsidR="000E799D" w:rsidRPr="00FB1063" w:rsidRDefault="00FF1D0E" w:rsidP="00CD6104">
      <w:pPr>
        <w:spacing w:line="360" w:lineRule="auto"/>
        <w:ind w:firstLine="564"/>
        <w:rPr>
          <w:rFonts w:ascii="Times New Roman" w:eastAsia="仿宋" w:hAnsi="Times New Roman" w:cs="Times New Roman"/>
          <w:sz w:val="32"/>
          <w:szCs w:val="32"/>
        </w:rPr>
      </w:pPr>
      <w:r w:rsidRPr="00FB1063">
        <w:rPr>
          <w:rFonts w:ascii="Times New Roman" w:eastAsia="仿宋" w:hAnsi="Times New Roman" w:cs="Times New Roman"/>
          <w:sz w:val="32"/>
          <w:szCs w:val="32"/>
        </w:rPr>
        <w:t>（五）</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经营结余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新制度</w:t>
      </w:r>
      <w:r w:rsidR="00BE6D12" w:rsidRPr="00FB1063">
        <w:rPr>
          <w:rFonts w:ascii="Times New Roman" w:eastAsia="仿宋" w:hAnsi="Times New Roman" w:cs="Times New Roman"/>
          <w:sz w:val="32"/>
          <w:szCs w:val="32"/>
        </w:rPr>
        <w:t>设置了</w:t>
      </w:r>
      <w:r w:rsidR="00BE6D12" w:rsidRPr="00FB1063">
        <w:rPr>
          <w:rFonts w:ascii="Times New Roman" w:eastAsia="仿宋" w:hAnsi="Times New Roman" w:cs="Times New Roman"/>
          <w:sz w:val="32"/>
          <w:szCs w:val="32"/>
        </w:rPr>
        <w:t>“</w:t>
      </w:r>
      <w:r w:rsidR="00BE6D12" w:rsidRPr="00FB1063">
        <w:rPr>
          <w:rFonts w:ascii="Times New Roman" w:eastAsia="仿宋" w:hAnsi="Times New Roman" w:cs="Times New Roman"/>
          <w:sz w:val="32"/>
          <w:szCs w:val="32"/>
        </w:rPr>
        <w:t>经营结余</w:t>
      </w:r>
      <w:r w:rsidR="00BE6D12" w:rsidRPr="00FB1063">
        <w:rPr>
          <w:rFonts w:ascii="Times New Roman" w:eastAsia="仿宋" w:hAnsi="Times New Roman" w:cs="Times New Roman"/>
          <w:sz w:val="32"/>
          <w:szCs w:val="32"/>
        </w:rPr>
        <w:t>”</w:t>
      </w:r>
      <w:r w:rsidR="00BE6D12" w:rsidRPr="00FB1063">
        <w:rPr>
          <w:rFonts w:ascii="Times New Roman" w:eastAsia="仿宋" w:hAnsi="Times New Roman" w:cs="Times New Roman"/>
          <w:sz w:val="32"/>
          <w:szCs w:val="32"/>
        </w:rPr>
        <w:t>科目</w:t>
      </w:r>
      <w:r w:rsidRPr="00FB1063">
        <w:rPr>
          <w:rFonts w:ascii="Times New Roman" w:eastAsia="仿宋" w:hAnsi="Times New Roman" w:cs="Times New Roman"/>
          <w:sz w:val="32"/>
          <w:szCs w:val="32"/>
        </w:rPr>
        <w:t>。在新旧制度转换时</w:t>
      </w:r>
      <w:r w:rsidRPr="00FB1063">
        <w:rPr>
          <w:rFonts w:ascii="Times New Roman" w:eastAsia="仿宋" w:hAnsi="Times New Roman" w:cs="Times New Roman"/>
          <w:kern w:val="0"/>
          <w:sz w:val="32"/>
          <w:szCs w:val="32"/>
        </w:rPr>
        <w:t>，</w:t>
      </w:r>
      <w:r w:rsidR="007A26F5" w:rsidRPr="00FB1063">
        <w:rPr>
          <w:rFonts w:ascii="Times New Roman" w:eastAsia="仿宋" w:hAnsi="Times New Roman" w:cs="Times New Roman"/>
          <w:kern w:val="0"/>
          <w:sz w:val="32"/>
          <w:szCs w:val="32"/>
        </w:rPr>
        <w:t>无需</w:t>
      </w:r>
      <w:r w:rsidRPr="00FB1063">
        <w:rPr>
          <w:rFonts w:ascii="Times New Roman" w:eastAsia="仿宋" w:hAnsi="Times New Roman" w:cs="Times New Roman"/>
          <w:kern w:val="0"/>
          <w:sz w:val="32"/>
          <w:szCs w:val="32"/>
        </w:rPr>
        <w:t>对</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经营结余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科目进行新账年初余额登记。</w:t>
      </w:r>
    </w:p>
    <w:p w:rsidR="000E799D" w:rsidRPr="00FB1063" w:rsidRDefault="00FF1D0E" w:rsidP="00CD6104">
      <w:pPr>
        <w:spacing w:line="360" w:lineRule="auto"/>
        <w:ind w:firstLine="564"/>
        <w:rPr>
          <w:rFonts w:ascii="Times New Roman" w:eastAsia="仿宋" w:hAnsi="Times New Roman" w:cs="Times New Roman"/>
          <w:sz w:val="32"/>
          <w:szCs w:val="32"/>
        </w:rPr>
      </w:pPr>
      <w:r w:rsidRPr="00FB1063">
        <w:rPr>
          <w:rFonts w:ascii="Times New Roman" w:eastAsia="仿宋" w:hAnsi="Times New Roman" w:cs="Times New Roman"/>
          <w:sz w:val="32"/>
          <w:szCs w:val="32"/>
        </w:rPr>
        <w:t>（六）</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其他结余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非财政拨款结余分配</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p>
    <w:p w:rsidR="001262C6" w:rsidRPr="00FB1063" w:rsidRDefault="00FF1D0E" w:rsidP="00CD6104">
      <w:pPr>
        <w:spacing w:line="360" w:lineRule="auto"/>
        <w:ind w:firstLine="564"/>
        <w:rPr>
          <w:rFonts w:ascii="Times New Roman" w:eastAsia="仿宋" w:hAnsi="Times New Roman" w:cs="Times New Roman"/>
          <w:sz w:val="32"/>
          <w:szCs w:val="32"/>
        </w:rPr>
      </w:pPr>
      <w:r w:rsidRPr="00FB1063">
        <w:rPr>
          <w:rFonts w:ascii="Times New Roman" w:eastAsia="仿宋" w:hAnsi="Times New Roman" w:cs="Times New Roman"/>
          <w:sz w:val="32"/>
          <w:szCs w:val="32"/>
        </w:rPr>
        <w:t>新制度设置了</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其他结余</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和</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非财政拨款结余分配</w:t>
      </w:r>
      <w:r w:rsidRPr="00FB1063">
        <w:rPr>
          <w:rFonts w:ascii="Times New Roman" w:eastAsia="仿宋" w:hAnsi="Times New Roman" w:cs="Times New Roman"/>
          <w:sz w:val="32"/>
          <w:szCs w:val="32"/>
        </w:rPr>
        <w:t>”</w:t>
      </w:r>
      <w:r w:rsidRPr="00FB1063">
        <w:rPr>
          <w:rFonts w:ascii="Times New Roman" w:eastAsia="仿宋" w:hAnsi="Times New Roman" w:cs="Times New Roman"/>
          <w:sz w:val="32"/>
          <w:szCs w:val="32"/>
        </w:rPr>
        <w:t>科目。</w:t>
      </w:r>
      <w:r w:rsidR="0071052E">
        <w:rPr>
          <w:rFonts w:ascii="Times New Roman" w:eastAsia="仿宋" w:hAnsi="Times New Roman" w:cs="Times New Roman" w:hint="eastAsia"/>
          <w:sz w:val="32"/>
          <w:szCs w:val="32"/>
        </w:rPr>
        <w:t>由于</w:t>
      </w:r>
      <w:r w:rsidR="001262C6" w:rsidRPr="00FB1063">
        <w:rPr>
          <w:rFonts w:ascii="Times New Roman" w:eastAsia="仿宋" w:hAnsi="Times New Roman" w:cs="Times New Roman"/>
          <w:sz w:val="32"/>
          <w:szCs w:val="32"/>
        </w:rPr>
        <w:t>这两个科目年初无余额，在新旧制度转换时，</w:t>
      </w:r>
      <w:r w:rsidR="008D1824" w:rsidRPr="00FB1063">
        <w:rPr>
          <w:rFonts w:ascii="Times New Roman" w:eastAsia="仿宋" w:hAnsi="Times New Roman" w:cs="Times New Roman"/>
          <w:sz w:val="32"/>
          <w:szCs w:val="32"/>
        </w:rPr>
        <w:t>基层医疗卫生机构</w:t>
      </w:r>
      <w:r w:rsidR="007A26F5" w:rsidRPr="00FB1063">
        <w:rPr>
          <w:rFonts w:ascii="Times New Roman" w:eastAsia="仿宋" w:hAnsi="Times New Roman" w:cs="Times New Roman"/>
          <w:sz w:val="32"/>
          <w:szCs w:val="32"/>
        </w:rPr>
        <w:t>无需</w:t>
      </w:r>
      <w:r w:rsidR="001262C6" w:rsidRPr="00FB1063">
        <w:rPr>
          <w:rFonts w:ascii="Times New Roman" w:eastAsia="仿宋" w:hAnsi="Times New Roman" w:cs="Times New Roman"/>
          <w:sz w:val="32"/>
          <w:szCs w:val="32"/>
        </w:rPr>
        <w:t>对</w:t>
      </w:r>
      <w:r w:rsidR="001262C6" w:rsidRPr="00FB1063">
        <w:rPr>
          <w:rFonts w:ascii="Times New Roman" w:eastAsia="仿宋" w:hAnsi="Times New Roman" w:cs="Times New Roman"/>
          <w:sz w:val="32"/>
          <w:szCs w:val="32"/>
        </w:rPr>
        <w:t>“</w:t>
      </w:r>
      <w:r w:rsidR="001262C6" w:rsidRPr="00FB1063">
        <w:rPr>
          <w:rFonts w:ascii="Times New Roman" w:eastAsia="仿宋" w:hAnsi="Times New Roman" w:cs="Times New Roman"/>
          <w:sz w:val="32"/>
          <w:szCs w:val="32"/>
        </w:rPr>
        <w:t>其他结余</w:t>
      </w:r>
      <w:r w:rsidR="001262C6" w:rsidRPr="00FB1063">
        <w:rPr>
          <w:rFonts w:ascii="Times New Roman" w:eastAsia="仿宋" w:hAnsi="Times New Roman" w:cs="Times New Roman"/>
          <w:sz w:val="32"/>
          <w:szCs w:val="32"/>
        </w:rPr>
        <w:t>”</w:t>
      </w:r>
      <w:r w:rsidR="001262C6" w:rsidRPr="00FB1063">
        <w:rPr>
          <w:rFonts w:ascii="Times New Roman" w:eastAsia="仿宋" w:hAnsi="Times New Roman" w:cs="Times New Roman"/>
          <w:sz w:val="32"/>
          <w:szCs w:val="32"/>
        </w:rPr>
        <w:t>和</w:t>
      </w:r>
      <w:r w:rsidR="001262C6" w:rsidRPr="00FB1063">
        <w:rPr>
          <w:rFonts w:ascii="Times New Roman" w:eastAsia="仿宋" w:hAnsi="Times New Roman" w:cs="Times New Roman"/>
          <w:sz w:val="32"/>
          <w:szCs w:val="32"/>
        </w:rPr>
        <w:t>“</w:t>
      </w:r>
      <w:r w:rsidR="001262C6" w:rsidRPr="00FB1063">
        <w:rPr>
          <w:rFonts w:ascii="Times New Roman" w:eastAsia="仿宋" w:hAnsi="Times New Roman" w:cs="Times New Roman"/>
          <w:sz w:val="32"/>
          <w:szCs w:val="32"/>
        </w:rPr>
        <w:t>非财政拨款结余分配</w:t>
      </w:r>
      <w:r w:rsidR="001262C6" w:rsidRPr="00FB1063">
        <w:rPr>
          <w:rFonts w:ascii="Times New Roman" w:eastAsia="仿宋" w:hAnsi="Times New Roman" w:cs="Times New Roman"/>
          <w:sz w:val="32"/>
          <w:szCs w:val="32"/>
        </w:rPr>
        <w:t>”</w:t>
      </w:r>
      <w:r w:rsidR="001262C6" w:rsidRPr="00FB1063">
        <w:rPr>
          <w:rFonts w:ascii="Times New Roman" w:eastAsia="仿宋" w:hAnsi="Times New Roman" w:cs="Times New Roman"/>
          <w:sz w:val="32"/>
          <w:szCs w:val="32"/>
        </w:rPr>
        <w:t>科目进行新账年初余额登记。</w:t>
      </w:r>
    </w:p>
    <w:p w:rsidR="000E799D" w:rsidRPr="00FB1063" w:rsidRDefault="00FF1D0E"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（七）预算收入类、预算支出类会计科目</w:t>
      </w:r>
    </w:p>
    <w:p w:rsidR="000E799D" w:rsidRPr="00FB1063" w:rsidRDefault="00FF1D0E" w:rsidP="00CD6104">
      <w:pPr>
        <w:spacing w:line="360" w:lineRule="auto"/>
        <w:ind w:firstLine="564"/>
        <w:rPr>
          <w:rFonts w:ascii="Times New Roman" w:eastAsia="仿宋" w:hAnsi="Times New Roman" w:cs="Times New Roman"/>
          <w:sz w:val="32"/>
          <w:szCs w:val="32"/>
        </w:rPr>
      </w:pPr>
      <w:r w:rsidRPr="00FB1063">
        <w:rPr>
          <w:rFonts w:ascii="Times New Roman" w:eastAsia="仿宋" w:hAnsi="Times New Roman" w:cs="Times New Roman"/>
          <w:sz w:val="32"/>
          <w:szCs w:val="32"/>
        </w:rPr>
        <w:t>由于预算收入类、预算支出类会计科目年初无余额，在新旧制度转换时，</w:t>
      </w:r>
      <w:r w:rsidR="008D1824" w:rsidRPr="00FB1063">
        <w:rPr>
          <w:rFonts w:ascii="Times New Roman" w:eastAsia="仿宋" w:hAnsi="Times New Roman" w:cs="Times New Roman"/>
          <w:sz w:val="32"/>
          <w:szCs w:val="32"/>
        </w:rPr>
        <w:t>基层医疗卫生机构</w:t>
      </w:r>
      <w:r w:rsidR="007A26F5" w:rsidRPr="00FB1063">
        <w:rPr>
          <w:rFonts w:ascii="Times New Roman" w:eastAsia="仿宋" w:hAnsi="Times New Roman" w:cs="Times New Roman"/>
          <w:sz w:val="32"/>
          <w:szCs w:val="32"/>
        </w:rPr>
        <w:t>无需</w:t>
      </w:r>
      <w:r w:rsidRPr="00FB1063">
        <w:rPr>
          <w:rFonts w:ascii="Times New Roman" w:eastAsia="仿宋" w:hAnsi="Times New Roman" w:cs="Times New Roman"/>
          <w:sz w:val="32"/>
          <w:szCs w:val="32"/>
        </w:rPr>
        <w:t>对预算收入类、预算支出类会计科目进行新账年初余额登记。</w:t>
      </w:r>
    </w:p>
    <w:p w:rsidR="000E799D" w:rsidRPr="00FB1063" w:rsidRDefault="0071052E" w:rsidP="00CD6104">
      <w:pPr>
        <w:spacing w:line="360" w:lineRule="auto"/>
        <w:ind w:firstLine="564"/>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w:t>
      </w:r>
      <w:r w:rsidR="00FF1D0E" w:rsidRPr="00FB1063">
        <w:rPr>
          <w:rFonts w:ascii="Times New Roman" w:eastAsia="仿宋" w:hAnsi="Times New Roman" w:cs="Times New Roman"/>
          <w:sz w:val="32"/>
          <w:szCs w:val="32"/>
        </w:rPr>
        <w:t>自</w:t>
      </w:r>
      <w:r w:rsidR="00FF1D0E" w:rsidRPr="00FB1063">
        <w:rPr>
          <w:rFonts w:ascii="Times New Roman" w:eastAsia="仿宋" w:hAnsi="Times New Roman" w:cs="Times New Roman"/>
          <w:sz w:val="32"/>
          <w:szCs w:val="32"/>
        </w:rPr>
        <w:t>2019</w:t>
      </w:r>
      <w:r w:rsidR="00FF1D0E" w:rsidRPr="00FB1063">
        <w:rPr>
          <w:rFonts w:ascii="Times New Roman" w:eastAsia="仿宋" w:hAnsi="Times New Roman" w:cs="Times New Roman"/>
          <w:sz w:val="32"/>
          <w:szCs w:val="32"/>
        </w:rPr>
        <w:t>年</w:t>
      </w:r>
      <w:r w:rsidR="00FF1D0E" w:rsidRPr="00FB1063">
        <w:rPr>
          <w:rFonts w:ascii="Times New Roman" w:eastAsia="仿宋" w:hAnsi="Times New Roman" w:cs="Times New Roman"/>
          <w:sz w:val="32"/>
          <w:szCs w:val="32"/>
        </w:rPr>
        <w:t>1</w:t>
      </w:r>
      <w:r w:rsidR="00FF1D0E" w:rsidRPr="00FB1063">
        <w:rPr>
          <w:rFonts w:ascii="Times New Roman" w:eastAsia="仿宋" w:hAnsi="Times New Roman" w:cs="Times New Roman"/>
          <w:sz w:val="32"/>
          <w:szCs w:val="32"/>
        </w:rPr>
        <w:t>月</w:t>
      </w:r>
      <w:r w:rsidR="00FF1D0E" w:rsidRPr="00FB1063">
        <w:rPr>
          <w:rFonts w:ascii="Times New Roman" w:eastAsia="仿宋" w:hAnsi="Times New Roman" w:cs="Times New Roman"/>
          <w:sz w:val="32"/>
          <w:szCs w:val="32"/>
        </w:rPr>
        <w:t>1</w:t>
      </w:r>
      <w:r w:rsidR="00FF1D0E" w:rsidRPr="00FB1063">
        <w:rPr>
          <w:rFonts w:ascii="Times New Roman" w:eastAsia="仿宋" w:hAnsi="Times New Roman" w:cs="Times New Roman"/>
          <w:sz w:val="32"/>
          <w:szCs w:val="32"/>
        </w:rPr>
        <w:t>日起，应当按照新制度设置预算收入类、预算支出类科目并进行账务处理。</w:t>
      </w:r>
    </w:p>
    <w:p w:rsidR="000E799D" w:rsidRPr="00FB1063" w:rsidRDefault="005C2083"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w:t>
      </w:r>
      <w:r w:rsidR="00717FD0" w:rsidRPr="00FB1063">
        <w:rPr>
          <w:rFonts w:ascii="Times New Roman" w:eastAsia="仿宋" w:hAnsi="Times New Roman" w:cs="Times New Roman"/>
          <w:sz w:val="32"/>
          <w:szCs w:val="32"/>
        </w:rPr>
        <w:t>存在</w:t>
      </w:r>
      <w:r w:rsidR="00FF1D0E" w:rsidRPr="00FB1063">
        <w:rPr>
          <w:rFonts w:ascii="Times New Roman" w:eastAsia="仿宋" w:hAnsi="Times New Roman" w:cs="Times New Roman"/>
          <w:sz w:val="32"/>
          <w:szCs w:val="32"/>
        </w:rPr>
        <w:t>2018</w:t>
      </w:r>
      <w:r w:rsidR="00FF1D0E" w:rsidRPr="00FB1063">
        <w:rPr>
          <w:rFonts w:ascii="Times New Roman" w:eastAsia="仿宋" w:hAnsi="Times New Roman" w:cs="Times New Roman"/>
          <w:sz w:val="32"/>
          <w:szCs w:val="32"/>
        </w:rPr>
        <w:t>年</w:t>
      </w:r>
      <w:r w:rsidR="00FF1D0E" w:rsidRPr="00FB1063">
        <w:rPr>
          <w:rFonts w:ascii="Times New Roman" w:eastAsia="仿宋" w:hAnsi="Times New Roman" w:cs="Times New Roman"/>
          <w:sz w:val="32"/>
          <w:szCs w:val="32"/>
        </w:rPr>
        <w:t>12</w:t>
      </w:r>
      <w:r w:rsidR="00FF1D0E" w:rsidRPr="00FB1063">
        <w:rPr>
          <w:rFonts w:ascii="Times New Roman" w:eastAsia="仿宋" w:hAnsi="Times New Roman" w:cs="Times New Roman"/>
          <w:sz w:val="32"/>
          <w:szCs w:val="32"/>
        </w:rPr>
        <w:t>月</w:t>
      </w:r>
      <w:r w:rsidR="00FF1D0E" w:rsidRPr="00FB1063">
        <w:rPr>
          <w:rFonts w:ascii="Times New Roman" w:eastAsia="仿宋" w:hAnsi="Times New Roman" w:cs="Times New Roman"/>
          <w:sz w:val="32"/>
          <w:szCs w:val="32"/>
        </w:rPr>
        <w:t>31</w:t>
      </w:r>
      <w:r w:rsidR="00FF1D0E" w:rsidRPr="00FB1063">
        <w:rPr>
          <w:rFonts w:ascii="Times New Roman" w:eastAsia="仿宋" w:hAnsi="Times New Roman" w:cs="Times New Roman"/>
          <w:sz w:val="32"/>
          <w:szCs w:val="32"/>
        </w:rPr>
        <w:t>日前需要按照新</w:t>
      </w:r>
      <w:r w:rsidR="00FF1D0E" w:rsidRPr="00FB1063">
        <w:rPr>
          <w:rFonts w:ascii="Times New Roman" w:eastAsia="仿宋" w:hAnsi="Times New Roman" w:cs="Times New Roman"/>
          <w:sz w:val="32"/>
          <w:szCs w:val="32"/>
        </w:rPr>
        <w:lastRenderedPageBreak/>
        <w:t>制度预算会计核算基础</w:t>
      </w:r>
      <w:r w:rsidR="009C6EFC" w:rsidRPr="00FB1063">
        <w:rPr>
          <w:rFonts w:ascii="Times New Roman" w:eastAsia="仿宋" w:hAnsi="Times New Roman" w:cs="Times New Roman"/>
          <w:sz w:val="32"/>
          <w:szCs w:val="32"/>
        </w:rPr>
        <w:t>调整</w:t>
      </w:r>
      <w:r w:rsidR="00FF1D0E" w:rsidRPr="00FB1063">
        <w:rPr>
          <w:rFonts w:ascii="Times New Roman" w:eastAsia="仿宋" w:hAnsi="Times New Roman" w:cs="Times New Roman"/>
          <w:sz w:val="32"/>
          <w:szCs w:val="32"/>
        </w:rPr>
        <w:t>预算会计科目期初余额的其他事项</w:t>
      </w:r>
      <w:r w:rsidR="00717FD0" w:rsidRPr="00FB1063">
        <w:rPr>
          <w:rFonts w:ascii="Times New Roman" w:eastAsia="仿宋" w:hAnsi="Times New Roman" w:cs="Times New Roman"/>
          <w:sz w:val="32"/>
          <w:szCs w:val="32"/>
        </w:rPr>
        <w:t>的</w:t>
      </w:r>
      <w:r w:rsidR="00FF1D0E" w:rsidRPr="00FB1063">
        <w:rPr>
          <w:rFonts w:ascii="Times New Roman" w:eastAsia="仿宋" w:hAnsi="Times New Roman" w:cs="Times New Roman"/>
          <w:sz w:val="32"/>
          <w:szCs w:val="32"/>
        </w:rPr>
        <w:t>，应当比照本规定调整新账的相应预算会计科目期初余额。</w:t>
      </w:r>
    </w:p>
    <w:p w:rsidR="000E799D" w:rsidRPr="00FB1063" w:rsidRDefault="005C2083" w:rsidP="00CD6104">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w:t>
      </w:r>
      <w:r w:rsidR="00FF1D0E" w:rsidRPr="00FB1063">
        <w:rPr>
          <w:rFonts w:ascii="Times New Roman" w:eastAsia="仿宋" w:hAnsi="Times New Roman" w:cs="Times New Roman"/>
          <w:sz w:val="32"/>
          <w:szCs w:val="32"/>
        </w:rPr>
        <w:t>对预算会计</w:t>
      </w:r>
      <w:r w:rsidR="009C6EFC" w:rsidRPr="00FB1063">
        <w:rPr>
          <w:rFonts w:ascii="Times New Roman" w:eastAsia="仿宋" w:hAnsi="Times New Roman" w:cs="Times New Roman"/>
          <w:sz w:val="32"/>
          <w:szCs w:val="32"/>
        </w:rPr>
        <w:t>科目</w:t>
      </w:r>
      <w:r w:rsidR="00FF1D0E" w:rsidRPr="00FB1063">
        <w:rPr>
          <w:rFonts w:ascii="Times New Roman" w:eastAsia="仿宋" w:hAnsi="Times New Roman" w:cs="Times New Roman"/>
          <w:sz w:val="32"/>
          <w:szCs w:val="32"/>
        </w:rPr>
        <w:t>的期初余额登记和调整，应当编制记账凭证，并将期初余额</w:t>
      </w:r>
      <w:r w:rsidR="005E5836" w:rsidRPr="00FB1063">
        <w:rPr>
          <w:rFonts w:ascii="Times New Roman" w:eastAsia="仿宋" w:hAnsi="Times New Roman" w:cs="Times New Roman"/>
          <w:sz w:val="32"/>
          <w:szCs w:val="32"/>
        </w:rPr>
        <w:t>登记</w:t>
      </w:r>
      <w:r w:rsidR="00FF1D0E" w:rsidRPr="00FB1063">
        <w:rPr>
          <w:rFonts w:ascii="Times New Roman" w:eastAsia="仿宋" w:hAnsi="Times New Roman" w:cs="Times New Roman"/>
          <w:sz w:val="32"/>
          <w:szCs w:val="32"/>
        </w:rPr>
        <w:t>和调整的依据</w:t>
      </w:r>
      <w:r w:rsidR="000418B6" w:rsidRPr="00FB1063">
        <w:rPr>
          <w:rFonts w:ascii="Times New Roman" w:eastAsia="仿宋" w:hAnsi="Times New Roman" w:cs="Times New Roman"/>
          <w:sz w:val="32"/>
          <w:szCs w:val="32"/>
        </w:rPr>
        <w:t>作为</w:t>
      </w:r>
      <w:r w:rsidR="00FF1D0E" w:rsidRPr="00FB1063">
        <w:rPr>
          <w:rFonts w:ascii="Times New Roman" w:eastAsia="仿宋" w:hAnsi="Times New Roman" w:cs="Times New Roman"/>
          <w:sz w:val="32"/>
          <w:szCs w:val="32"/>
        </w:rPr>
        <w:t>原始凭证。</w:t>
      </w:r>
    </w:p>
    <w:p w:rsidR="000E799D" w:rsidRPr="00FB1063" w:rsidRDefault="00FF1D0E" w:rsidP="0056467D">
      <w:pPr>
        <w:pStyle w:val="1"/>
        <w:spacing w:before="0" w:after="0" w:line="360" w:lineRule="auto"/>
        <w:ind w:firstLineChars="220" w:firstLine="704"/>
        <w:rPr>
          <w:rFonts w:ascii="Times New Roman" w:eastAsia="黑体" w:hAnsi="Times New Roman"/>
          <w:b w:val="0"/>
          <w:sz w:val="32"/>
          <w:szCs w:val="32"/>
        </w:rPr>
      </w:pPr>
      <w:r w:rsidRPr="00FB1063">
        <w:rPr>
          <w:rFonts w:ascii="Times New Roman" w:eastAsia="黑体" w:hAnsi="Times New Roman"/>
          <w:b w:val="0"/>
          <w:sz w:val="32"/>
          <w:szCs w:val="32"/>
        </w:rPr>
        <w:t>四、</w:t>
      </w:r>
      <w:r w:rsidR="005119AC" w:rsidRPr="00FB1063">
        <w:rPr>
          <w:rFonts w:ascii="Times New Roman" w:eastAsia="黑体" w:hAnsi="Times New Roman"/>
          <w:b w:val="0"/>
          <w:sz w:val="32"/>
          <w:szCs w:val="32"/>
        </w:rPr>
        <w:t>财务报表和预算</w:t>
      </w:r>
      <w:r w:rsidRPr="00FB1063">
        <w:rPr>
          <w:rFonts w:ascii="Times New Roman" w:eastAsia="黑体" w:hAnsi="Times New Roman"/>
          <w:b w:val="0"/>
          <w:sz w:val="32"/>
          <w:szCs w:val="32"/>
        </w:rPr>
        <w:t>会计报表</w:t>
      </w:r>
      <w:r w:rsidR="005119AC" w:rsidRPr="00FB1063">
        <w:rPr>
          <w:rFonts w:ascii="Times New Roman" w:eastAsia="黑体" w:hAnsi="Times New Roman"/>
          <w:b w:val="0"/>
          <w:sz w:val="32"/>
          <w:szCs w:val="32"/>
        </w:rPr>
        <w:t>的</w:t>
      </w:r>
      <w:r w:rsidRPr="00FB1063">
        <w:rPr>
          <w:rFonts w:ascii="Times New Roman" w:eastAsia="黑体" w:hAnsi="Times New Roman"/>
          <w:b w:val="0"/>
          <w:sz w:val="32"/>
          <w:szCs w:val="32"/>
        </w:rPr>
        <w:t>新旧衔接</w:t>
      </w:r>
    </w:p>
    <w:p w:rsidR="00F16931" w:rsidRPr="00FB1063" w:rsidRDefault="00F16931" w:rsidP="00F16931">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（一）编制</w:t>
      </w:r>
      <w:r w:rsidRPr="00FB1063">
        <w:rPr>
          <w:rFonts w:ascii="Times New Roman" w:eastAsia="仿宋" w:hAnsi="Times New Roman" w:cs="Times New Roman"/>
          <w:sz w:val="32"/>
          <w:szCs w:val="32"/>
        </w:rPr>
        <w:t>2019</w:t>
      </w:r>
      <w:r w:rsidRPr="00FB1063">
        <w:rPr>
          <w:rFonts w:ascii="Times New Roman" w:eastAsia="仿宋" w:hAnsi="Times New Roman" w:cs="Times New Roman"/>
          <w:sz w:val="32"/>
          <w:szCs w:val="32"/>
        </w:rPr>
        <w:t>年</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月</w:t>
      </w:r>
      <w:r w:rsidRPr="00FB1063">
        <w:rPr>
          <w:rFonts w:ascii="Times New Roman" w:eastAsia="仿宋" w:hAnsi="Times New Roman" w:cs="Times New Roman"/>
          <w:sz w:val="32"/>
          <w:szCs w:val="32"/>
        </w:rPr>
        <w:t>1</w:t>
      </w:r>
      <w:r w:rsidRPr="00FB1063">
        <w:rPr>
          <w:rFonts w:ascii="Times New Roman" w:eastAsia="仿宋" w:hAnsi="Times New Roman" w:cs="Times New Roman"/>
          <w:sz w:val="32"/>
          <w:szCs w:val="32"/>
        </w:rPr>
        <w:t>日资产负债表</w:t>
      </w:r>
    </w:p>
    <w:p w:rsidR="00F16931" w:rsidRPr="00FB1063" w:rsidRDefault="005C2083" w:rsidP="00F16931">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w:t>
      </w:r>
      <w:r w:rsidR="00F16931" w:rsidRPr="00FB1063">
        <w:rPr>
          <w:rFonts w:ascii="Times New Roman" w:eastAsia="仿宋" w:hAnsi="Times New Roman" w:cs="Times New Roman"/>
          <w:sz w:val="32"/>
          <w:szCs w:val="32"/>
        </w:rPr>
        <w:t>应当根据</w:t>
      </w:r>
      <w:r w:rsidR="00F16931" w:rsidRPr="00FB1063">
        <w:rPr>
          <w:rFonts w:ascii="Times New Roman" w:eastAsia="仿宋" w:hAnsi="Times New Roman" w:cs="Times New Roman"/>
          <w:sz w:val="32"/>
          <w:szCs w:val="32"/>
        </w:rPr>
        <w:t>2019</w:t>
      </w:r>
      <w:r w:rsidR="00F16931" w:rsidRPr="00FB1063">
        <w:rPr>
          <w:rFonts w:ascii="Times New Roman" w:eastAsia="仿宋" w:hAnsi="Times New Roman" w:cs="Times New Roman"/>
          <w:sz w:val="32"/>
          <w:szCs w:val="32"/>
        </w:rPr>
        <w:t>年</w:t>
      </w:r>
      <w:r w:rsidR="00F16931" w:rsidRPr="00FB1063">
        <w:rPr>
          <w:rFonts w:ascii="Times New Roman" w:eastAsia="仿宋" w:hAnsi="Times New Roman" w:cs="Times New Roman"/>
          <w:sz w:val="32"/>
          <w:szCs w:val="32"/>
        </w:rPr>
        <w:t>1</w:t>
      </w:r>
      <w:r w:rsidR="00F16931" w:rsidRPr="00FB1063">
        <w:rPr>
          <w:rFonts w:ascii="Times New Roman" w:eastAsia="仿宋" w:hAnsi="Times New Roman" w:cs="Times New Roman"/>
          <w:sz w:val="32"/>
          <w:szCs w:val="32"/>
        </w:rPr>
        <w:t>月</w:t>
      </w:r>
      <w:r w:rsidR="00F16931" w:rsidRPr="00FB1063">
        <w:rPr>
          <w:rFonts w:ascii="Times New Roman" w:eastAsia="仿宋" w:hAnsi="Times New Roman" w:cs="Times New Roman"/>
          <w:sz w:val="32"/>
          <w:szCs w:val="32"/>
        </w:rPr>
        <w:t>1</w:t>
      </w:r>
      <w:r w:rsidR="00F16931" w:rsidRPr="00FB1063">
        <w:rPr>
          <w:rFonts w:ascii="Times New Roman" w:eastAsia="仿宋" w:hAnsi="Times New Roman" w:cs="Times New Roman"/>
          <w:sz w:val="32"/>
          <w:szCs w:val="32"/>
        </w:rPr>
        <w:t>日新账的财务会计科目余额，按照新制度</w:t>
      </w:r>
      <w:r w:rsidR="008D1824" w:rsidRPr="00FB1063">
        <w:rPr>
          <w:rFonts w:ascii="Times New Roman" w:eastAsia="仿宋" w:hAnsi="Times New Roman" w:cs="Times New Roman"/>
          <w:sz w:val="32"/>
          <w:szCs w:val="32"/>
        </w:rPr>
        <w:t>及补充规定</w:t>
      </w:r>
      <w:r w:rsidR="00F16931" w:rsidRPr="00FB1063">
        <w:rPr>
          <w:rFonts w:ascii="Times New Roman" w:eastAsia="仿宋" w:hAnsi="Times New Roman" w:cs="Times New Roman"/>
          <w:sz w:val="32"/>
          <w:szCs w:val="32"/>
        </w:rPr>
        <w:t>编制</w:t>
      </w:r>
      <w:r w:rsidR="00F16931" w:rsidRPr="00FB1063">
        <w:rPr>
          <w:rFonts w:ascii="Times New Roman" w:eastAsia="仿宋" w:hAnsi="Times New Roman" w:cs="Times New Roman"/>
          <w:sz w:val="32"/>
          <w:szCs w:val="32"/>
        </w:rPr>
        <w:t>2019</w:t>
      </w:r>
      <w:r w:rsidR="00F16931" w:rsidRPr="00FB1063">
        <w:rPr>
          <w:rFonts w:ascii="Times New Roman" w:eastAsia="仿宋" w:hAnsi="Times New Roman" w:cs="Times New Roman"/>
          <w:sz w:val="32"/>
          <w:szCs w:val="32"/>
        </w:rPr>
        <w:t>年</w:t>
      </w:r>
      <w:r w:rsidR="00F16931" w:rsidRPr="00FB1063">
        <w:rPr>
          <w:rFonts w:ascii="Times New Roman" w:eastAsia="仿宋" w:hAnsi="Times New Roman" w:cs="Times New Roman"/>
          <w:sz w:val="32"/>
          <w:szCs w:val="32"/>
        </w:rPr>
        <w:t>1</w:t>
      </w:r>
      <w:r w:rsidR="00F16931" w:rsidRPr="00FB1063">
        <w:rPr>
          <w:rFonts w:ascii="Times New Roman" w:eastAsia="仿宋" w:hAnsi="Times New Roman" w:cs="Times New Roman"/>
          <w:sz w:val="32"/>
          <w:szCs w:val="32"/>
        </w:rPr>
        <w:t>月</w:t>
      </w:r>
      <w:r w:rsidR="00F16931" w:rsidRPr="00FB1063">
        <w:rPr>
          <w:rFonts w:ascii="Times New Roman" w:eastAsia="仿宋" w:hAnsi="Times New Roman" w:cs="Times New Roman"/>
          <w:sz w:val="32"/>
          <w:szCs w:val="32"/>
        </w:rPr>
        <w:t>1</w:t>
      </w:r>
      <w:r w:rsidR="00F16931" w:rsidRPr="00FB1063">
        <w:rPr>
          <w:rFonts w:ascii="Times New Roman" w:eastAsia="仿宋" w:hAnsi="Times New Roman" w:cs="Times New Roman"/>
          <w:sz w:val="32"/>
          <w:szCs w:val="32"/>
        </w:rPr>
        <w:t>日资产负债表（仅要求填列各项目</w:t>
      </w:r>
      <w:r w:rsidR="00F16931" w:rsidRPr="00FB1063">
        <w:rPr>
          <w:rFonts w:ascii="Times New Roman" w:eastAsia="仿宋" w:hAnsi="Times New Roman" w:cs="Times New Roman"/>
          <w:sz w:val="32"/>
          <w:szCs w:val="32"/>
        </w:rPr>
        <w:t>“</w:t>
      </w:r>
      <w:r w:rsidR="00F16931" w:rsidRPr="00FB1063">
        <w:rPr>
          <w:rFonts w:ascii="Times New Roman" w:eastAsia="仿宋" w:hAnsi="Times New Roman" w:cs="Times New Roman"/>
          <w:sz w:val="32"/>
          <w:szCs w:val="32"/>
        </w:rPr>
        <w:t>年初余额</w:t>
      </w:r>
      <w:r w:rsidR="00F16931" w:rsidRPr="00FB1063">
        <w:rPr>
          <w:rFonts w:ascii="Times New Roman" w:eastAsia="仿宋" w:hAnsi="Times New Roman" w:cs="Times New Roman"/>
          <w:sz w:val="32"/>
          <w:szCs w:val="32"/>
        </w:rPr>
        <w:t>”</w:t>
      </w:r>
      <w:r w:rsidR="00F16931" w:rsidRPr="00FB1063">
        <w:rPr>
          <w:rFonts w:ascii="Times New Roman" w:eastAsia="仿宋" w:hAnsi="Times New Roman" w:cs="Times New Roman"/>
          <w:sz w:val="32"/>
          <w:szCs w:val="32"/>
        </w:rPr>
        <w:t>）。</w:t>
      </w:r>
    </w:p>
    <w:p w:rsidR="00F16931" w:rsidRPr="00FB1063" w:rsidRDefault="00F16931" w:rsidP="00F16931">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（二）</w:t>
      </w:r>
      <w:r w:rsidRPr="00FB1063">
        <w:rPr>
          <w:rFonts w:ascii="Times New Roman" w:eastAsia="仿宋" w:hAnsi="Times New Roman" w:cs="Times New Roman"/>
          <w:sz w:val="32"/>
          <w:szCs w:val="32"/>
        </w:rPr>
        <w:t>2019</w:t>
      </w:r>
      <w:r w:rsidRPr="00FB1063">
        <w:rPr>
          <w:rFonts w:ascii="Times New Roman" w:eastAsia="仿宋" w:hAnsi="Times New Roman" w:cs="Times New Roman"/>
          <w:sz w:val="32"/>
          <w:szCs w:val="32"/>
        </w:rPr>
        <w:t>年度财务报表和预算会计报表的编制</w:t>
      </w:r>
    </w:p>
    <w:p w:rsidR="00F16931" w:rsidRPr="00FB1063" w:rsidRDefault="005C2083" w:rsidP="00F16931">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w:t>
      </w:r>
      <w:r w:rsidR="00F16931" w:rsidRPr="00FB1063">
        <w:rPr>
          <w:rFonts w:ascii="Times New Roman" w:eastAsia="仿宋" w:hAnsi="Times New Roman" w:cs="Times New Roman"/>
          <w:sz w:val="32"/>
          <w:szCs w:val="32"/>
        </w:rPr>
        <w:t>应当按照</w:t>
      </w:r>
      <w:r w:rsidR="0011232A" w:rsidRPr="00FB1063">
        <w:rPr>
          <w:rFonts w:ascii="Times New Roman" w:eastAsia="仿宋" w:hAnsi="Times New Roman" w:cs="Times New Roman"/>
          <w:sz w:val="32"/>
          <w:szCs w:val="32"/>
        </w:rPr>
        <w:t>新制度及补充规定</w:t>
      </w:r>
      <w:r w:rsidR="00F16931" w:rsidRPr="00FB1063">
        <w:rPr>
          <w:rFonts w:ascii="Times New Roman" w:eastAsia="仿宋" w:hAnsi="Times New Roman" w:cs="Times New Roman"/>
          <w:sz w:val="32"/>
          <w:szCs w:val="32"/>
        </w:rPr>
        <w:t>编制</w:t>
      </w:r>
      <w:r w:rsidR="00F16931" w:rsidRPr="00FB1063">
        <w:rPr>
          <w:rFonts w:ascii="Times New Roman" w:eastAsia="仿宋" w:hAnsi="Times New Roman" w:cs="Times New Roman"/>
          <w:sz w:val="32"/>
          <w:szCs w:val="32"/>
        </w:rPr>
        <w:t>2019</w:t>
      </w:r>
      <w:r w:rsidR="00F16931" w:rsidRPr="00FB1063">
        <w:rPr>
          <w:rFonts w:ascii="Times New Roman" w:eastAsia="仿宋" w:hAnsi="Times New Roman" w:cs="Times New Roman"/>
          <w:sz w:val="32"/>
          <w:szCs w:val="32"/>
        </w:rPr>
        <w:t>年财务报表和预算会计报表。在编制</w:t>
      </w:r>
      <w:r w:rsidR="00F16931" w:rsidRPr="00FB1063">
        <w:rPr>
          <w:rFonts w:ascii="Times New Roman" w:eastAsia="仿宋" w:hAnsi="Times New Roman" w:cs="Times New Roman"/>
          <w:sz w:val="32"/>
          <w:szCs w:val="32"/>
        </w:rPr>
        <w:t>2019</w:t>
      </w:r>
      <w:r w:rsidR="00F16931" w:rsidRPr="00FB1063">
        <w:rPr>
          <w:rFonts w:ascii="Times New Roman" w:eastAsia="仿宋" w:hAnsi="Times New Roman" w:cs="Times New Roman"/>
          <w:sz w:val="32"/>
          <w:szCs w:val="32"/>
        </w:rPr>
        <w:t>年度收入费用表、医疗</w:t>
      </w:r>
      <w:r w:rsidR="00CB05DC" w:rsidRPr="00FB1063">
        <w:rPr>
          <w:rFonts w:ascii="Times New Roman" w:eastAsia="仿宋" w:hAnsi="Times New Roman" w:cs="Times New Roman"/>
          <w:sz w:val="32"/>
          <w:szCs w:val="32"/>
        </w:rPr>
        <w:t>及</w:t>
      </w:r>
      <w:r w:rsidR="00E0198E" w:rsidRPr="00FB1063">
        <w:rPr>
          <w:rFonts w:ascii="Times New Roman" w:eastAsia="仿宋" w:hAnsi="Times New Roman" w:cs="Times New Roman"/>
          <w:sz w:val="32"/>
          <w:szCs w:val="32"/>
        </w:rPr>
        <w:t>公共</w:t>
      </w:r>
      <w:r w:rsidR="008D1824" w:rsidRPr="00FB1063">
        <w:rPr>
          <w:rFonts w:ascii="Times New Roman" w:eastAsia="仿宋" w:hAnsi="Times New Roman" w:cs="Times New Roman"/>
          <w:sz w:val="32"/>
          <w:szCs w:val="32"/>
        </w:rPr>
        <w:t>卫生</w:t>
      </w:r>
      <w:r w:rsidR="00F16931" w:rsidRPr="00FB1063">
        <w:rPr>
          <w:rFonts w:ascii="Times New Roman" w:eastAsia="仿宋" w:hAnsi="Times New Roman" w:cs="Times New Roman"/>
          <w:sz w:val="32"/>
          <w:szCs w:val="32"/>
        </w:rPr>
        <w:t>收入费用明细表、净资产变动表、现金流量表和预算收入支出表、预算结转结余变动表时，不要求填列上年比较数。</w:t>
      </w:r>
    </w:p>
    <w:p w:rsidR="00F16931" w:rsidRPr="00FB1063" w:rsidRDefault="005C2083" w:rsidP="00F16931">
      <w:pPr>
        <w:spacing w:line="360" w:lineRule="auto"/>
        <w:ind w:firstLineChars="200" w:firstLine="640"/>
        <w:rPr>
          <w:rFonts w:ascii="Times New Roman" w:eastAsia="仿宋" w:hAnsi="Times New Roman" w:cs="Times New Roman"/>
          <w:sz w:val="32"/>
          <w:szCs w:val="32"/>
        </w:rPr>
      </w:pPr>
      <w:r w:rsidRPr="00FB1063">
        <w:rPr>
          <w:rFonts w:ascii="Times New Roman" w:eastAsia="仿宋" w:hAnsi="Times New Roman" w:cs="Times New Roman"/>
          <w:sz w:val="32"/>
          <w:szCs w:val="32"/>
        </w:rPr>
        <w:t>基层医疗卫生机构</w:t>
      </w:r>
      <w:r w:rsidR="00F16931" w:rsidRPr="00FB1063">
        <w:rPr>
          <w:rFonts w:ascii="Times New Roman" w:eastAsia="仿宋" w:hAnsi="Times New Roman" w:cs="Times New Roman"/>
          <w:sz w:val="32"/>
          <w:szCs w:val="32"/>
        </w:rPr>
        <w:t>应当根据</w:t>
      </w:r>
      <w:r w:rsidR="00F16931" w:rsidRPr="00FB1063">
        <w:rPr>
          <w:rFonts w:ascii="Times New Roman" w:eastAsia="仿宋" w:hAnsi="Times New Roman" w:cs="Times New Roman"/>
          <w:sz w:val="32"/>
          <w:szCs w:val="32"/>
        </w:rPr>
        <w:t>2019</w:t>
      </w:r>
      <w:r w:rsidR="00F16931" w:rsidRPr="00FB1063">
        <w:rPr>
          <w:rFonts w:ascii="Times New Roman" w:eastAsia="仿宋" w:hAnsi="Times New Roman" w:cs="Times New Roman"/>
          <w:sz w:val="32"/>
          <w:szCs w:val="32"/>
        </w:rPr>
        <w:t>年</w:t>
      </w:r>
      <w:r w:rsidR="00F16931" w:rsidRPr="00FB1063">
        <w:rPr>
          <w:rFonts w:ascii="Times New Roman" w:eastAsia="仿宋" w:hAnsi="Times New Roman" w:cs="Times New Roman"/>
          <w:sz w:val="32"/>
          <w:szCs w:val="32"/>
        </w:rPr>
        <w:t>1</w:t>
      </w:r>
      <w:r w:rsidR="00F16931" w:rsidRPr="00FB1063">
        <w:rPr>
          <w:rFonts w:ascii="Times New Roman" w:eastAsia="仿宋" w:hAnsi="Times New Roman" w:cs="Times New Roman"/>
          <w:sz w:val="32"/>
          <w:szCs w:val="32"/>
        </w:rPr>
        <w:t>月</w:t>
      </w:r>
      <w:r w:rsidR="00F16931" w:rsidRPr="00FB1063">
        <w:rPr>
          <w:rFonts w:ascii="Times New Roman" w:eastAsia="仿宋" w:hAnsi="Times New Roman" w:cs="Times New Roman"/>
          <w:sz w:val="32"/>
          <w:szCs w:val="32"/>
        </w:rPr>
        <w:t>1</w:t>
      </w:r>
      <w:r w:rsidR="00F16931" w:rsidRPr="00FB1063">
        <w:rPr>
          <w:rFonts w:ascii="Times New Roman" w:eastAsia="仿宋" w:hAnsi="Times New Roman" w:cs="Times New Roman"/>
          <w:sz w:val="32"/>
          <w:szCs w:val="32"/>
        </w:rPr>
        <w:t>日新账财务会计科目余额，填列</w:t>
      </w:r>
      <w:r w:rsidR="00F16931" w:rsidRPr="00FB1063">
        <w:rPr>
          <w:rFonts w:ascii="Times New Roman" w:eastAsia="仿宋" w:hAnsi="Times New Roman" w:cs="Times New Roman"/>
          <w:sz w:val="32"/>
          <w:szCs w:val="32"/>
        </w:rPr>
        <w:t>2019</w:t>
      </w:r>
      <w:r w:rsidR="00F16931" w:rsidRPr="00FB1063">
        <w:rPr>
          <w:rFonts w:ascii="Times New Roman" w:eastAsia="仿宋" w:hAnsi="Times New Roman" w:cs="Times New Roman"/>
          <w:sz w:val="32"/>
          <w:szCs w:val="32"/>
        </w:rPr>
        <w:t>年净资产变动表各项目的</w:t>
      </w:r>
      <w:r w:rsidR="00F16931" w:rsidRPr="00FB1063">
        <w:rPr>
          <w:rFonts w:ascii="Times New Roman" w:eastAsia="仿宋" w:hAnsi="Times New Roman" w:cs="Times New Roman"/>
          <w:sz w:val="32"/>
          <w:szCs w:val="32"/>
        </w:rPr>
        <w:t>“</w:t>
      </w:r>
      <w:r w:rsidR="00F16931" w:rsidRPr="00FB1063">
        <w:rPr>
          <w:rFonts w:ascii="Times New Roman" w:eastAsia="仿宋" w:hAnsi="Times New Roman" w:cs="Times New Roman"/>
          <w:sz w:val="32"/>
          <w:szCs w:val="32"/>
        </w:rPr>
        <w:t>上年年末余额</w:t>
      </w:r>
      <w:r w:rsidR="00F16931" w:rsidRPr="00FB1063">
        <w:rPr>
          <w:rFonts w:ascii="Times New Roman" w:eastAsia="仿宋" w:hAnsi="Times New Roman" w:cs="Times New Roman"/>
          <w:sz w:val="32"/>
          <w:szCs w:val="32"/>
        </w:rPr>
        <w:t>”</w:t>
      </w:r>
      <w:r w:rsidR="00F16931" w:rsidRPr="00FB1063">
        <w:rPr>
          <w:rFonts w:ascii="Times New Roman" w:eastAsia="仿宋" w:hAnsi="Times New Roman" w:cs="Times New Roman"/>
          <w:sz w:val="32"/>
          <w:szCs w:val="32"/>
        </w:rPr>
        <w:t>；根据</w:t>
      </w:r>
      <w:r w:rsidR="00F16931" w:rsidRPr="00FB1063">
        <w:rPr>
          <w:rFonts w:ascii="Times New Roman" w:eastAsia="仿宋" w:hAnsi="Times New Roman" w:cs="Times New Roman"/>
          <w:sz w:val="32"/>
          <w:szCs w:val="32"/>
        </w:rPr>
        <w:t>2019</w:t>
      </w:r>
      <w:r w:rsidR="00F16931" w:rsidRPr="00FB1063">
        <w:rPr>
          <w:rFonts w:ascii="Times New Roman" w:eastAsia="仿宋" w:hAnsi="Times New Roman" w:cs="Times New Roman"/>
          <w:sz w:val="32"/>
          <w:szCs w:val="32"/>
        </w:rPr>
        <w:t>年</w:t>
      </w:r>
      <w:r w:rsidR="00F16931" w:rsidRPr="00FB1063">
        <w:rPr>
          <w:rFonts w:ascii="Times New Roman" w:eastAsia="仿宋" w:hAnsi="Times New Roman" w:cs="Times New Roman"/>
          <w:sz w:val="32"/>
          <w:szCs w:val="32"/>
        </w:rPr>
        <w:t>1</w:t>
      </w:r>
      <w:r w:rsidR="00F16931" w:rsidRPr="00FB1063">
        <w:rPr>
          <w:rFonts w:ascii="Times New Roman" w:eastAsia="仿宋" w:hAnsi="Times New Roman" w:cs="Times New Roman"/>
          <w:sz w:val="32"/>
          <w:szCs w:val="32"/>
        </w:rPr>
        <w:t>月</w:t>
      </w:r>
      <w:r w:rsidR="00F16931" w:rsidRPr="00FB1063">
        <w:rPr>
          <w:rFonts w:ascii="Times New Roman" w:eastAsia="仿宋" w:hAnsi="Times New Roman" w:cs="Times New Roman"/>
          <w:sz w:val="32"/>
          <w:szCs w:val="32"/>
        </w:rPr>
        <w:t>1</w:t>
      </w:r>
      <w:r w:rsidR="00F16931" w:rsidRPr="00FB1063">
        <w:rPr>
          <w:rFonts w:ascii="Times New Roman" w:eastAsia="仿宋" w:hAnsi="Times New Roman" w:cs="Times New Roman"/>
          <w:sz w:val="32"/>
          <w:szCs w:val="32"/>
        </w:rPr>
        <w:t>日新账预算会计科目余额，填列</w:t>
      </w:r>
      <w:r w:rsidR="00F16931" w:rsidRPr="00FB1063">
        <w:rPr>
          <w:rFonts w:ascii="Times New Roman" w:eastAsia="仿宋" w:hAnsi="Times New Roman" w:cs="Times New Roman"/>
          <w:sz w:val="32"/>
          <w:szCs w:val="32"/>
        </w:rPr>
        <w:t>2019</w:t>
      </w:r>
      <w:r w:rsidR="00F16931" w:rsidRPr="00FB1063">
        <w:rPr>
          <w:rFonts w:ascii="Times New Roman" w:eastAsia="仿宋" w:hAnsi="Times New Roman" w:cs="Times New Roman"/>
          <w:sz w:val="32"/>
          <w:szCs w:val="32"/>
        </w:rPr>
        <w:t>年预算结转结余变动表的</w:t>
      </w:r>
      <w:r w:rsidR="00F16931" w:rsidRPr="00FB1063">
        <w:rPr>
          <w:rFonts w:ascii="Times New Roman" w:eastAsia="仿宋" w:hAnsi="Times New Roman" w:cs="Times New Roman"/>
          <w:sz w:val="32"/>
          <w:szCs w:val="32"/>
        </w:rPr>
        <w:t>“</w:t>
      </w:r>
      <w:r w:rsidR="00F16931" w:rsidRPr="00FB1063">
        <w:rPr>
          <w:rFonts w:ascii="Times New Roman" w:eastAsia="仿宋" w:hAnsi="Times New Roman" w:cs="Times New Roman"/>
          <w:sz w:val="32"/>
          <w:szCs w:val="32"/>
        </w:rPr>
        <w:t>年初预算结转结余</w:t>
      </w:r>
      <w:r w:rsidR="00F16931" w:rsidRPr="00FB1063">
        <w:rPr>
          <w:rFonts w:ascii="Times New Roman" w:eastAsia="仿宋" w:hAnsi="Times New Roman" w:cs="Times New Roman"/>
          <w:sz w:val="32"/>
          <w:szCs w:val="32"/>
        </w:rPr>
        <w:t>”</w:t>
      </w:r>
      <w:r w:rsidR="00F16931" w:rsidRPr="00FB1063">
        <w:rPr>
          <w:rFonts w:ascii="Times New Roman" w:eastAsia="仿宋" w:hAnsi="Times New Roman" w:cs="Times New Roman"/>
          <w:sz w:val="32"/>
          <w:szCs w:val="32"/>
        </w:rPr>
        <w:t>项目和财政拨款预算收入支出表的</w:t>
      </w:r>
      <w:r w:rsidR="00F16931" w:rsidRPr="00FB1063">
        <w:rPr>
          <w:rFonts w:ascii="Times New Roman" w:eastAsia="仿宋" w:hAnsi="Times New Roman" w:cs="Times New Roman"/>
          <w:sz w:val="32"/>
          <w:szCs w:val="32"/>
        </w:rPr>
        <w:t>“</w:t>
      </w:r>
      <w:r w:rsidR="00F16931" w:rsidRPr="00FB1063">
        <w:rPr>
          <w:rFonts w:ascii="Times New Roman" w:eastAsia="仿宋" w:hAnsi="Times New Roman" w:cs="Times New Roman"/>
          <w:sz w:val="32"/>
          <w:szCs w:val="32"/>
        </w:rPr>
        <w:t>年初财政拨款结转结余</w:t>
      </w:r>
      <w:r w:rsidR="00F16931" w:rsidRPr="00FB1063">
        <w:rPr>
          <w:rFonts w:ascii="Times New Roman" w:eastAsia="仿宋" w:hAnsi="Times New Roman" w:cs="Times New Roman"/>
          <w:sz w:val="32"/>
          <w:szCs w:val="32"/>
        </w:rPr>
        <w:t>”</w:t>
      </w:r>
      <w:r w:rsidR="00F16931" w:rsidRPr="00FB1063">
        <w:rPr>
          <w:rFonts w:ascii="Times New Roman" w:eastAsia="仿宋" w:hAnsi="Times New Roman" w:cs="Times New Roman"/>
          <w:sz w:val="32"/>
          <w:szCs w:val="32"/>
        </w:rPr>
        <w:t>项目。</w:t>
      </w:r>
    </w:p>
    <w:p w:rsidR="000E799D" w:rsidRPr="00FB1063" w:rsidRDefault="00FF1D0E" w:rsidP="0056467D">
      <w:pPr>
        <w:pStyle w:val="1"/>
        <w:spacing w:before="0" w:after="0" w:line="360" w:lineRule="auto"/>
        <w:ind w:firstLineChars="220" w:firstLine="704"/>
        <w:rPr>
          <w:rFonts w:ascii="Times New Roman" w:eastAsia="黑体" w:hAnsi="Times New Roman"/>
          <w:b w:val="0"/>
          <w:sz w:val="32"/>
          <w:szCs w:val="32"/>
        </w:rPr>
      </w:pPr>
      <w:r w:rsidRPr="00FB1063">
        <w:rPr>
          <w:rFonts w:ascii="Times New Roman" w:eastAsia="黑体" w:hAnsi="Times New Roman"/>
          <w:b w:val="0"/>
          <w:sz w:val="32"/>
          <w:szCs w:val="32"/>
        </w:rPr>
        <w:lastRenderedPageBreak/>
        <w:t>五、其他事项</w:t>
      </w:r>
    </w:p>
    <w:p w:rsidR="000E799D" w:rsidRPr="00FB1063" w:rsidRDefault="00FF1D0E" w:rsidP="00CD6104">
      <w:pPr>
        <w:widowControl/>
        <w:spacing w:line="360" w:lineRule="auto"/>
        <w:ind w:firstLineChars="177" w:firstLine="566"/>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（一）截至</w:t>
      </w:r>
      <w:r w:rsidRPr="00FB1063">
        <w:rPr>
          <w:rFonts w:ascii="Times New Roman" w:eastAsia="仿宋" w:hAnsi="Times New Roman" w:cs="Times New Roman"/>
          <w:kern w:val="0"/>
          <w:sz w:val="32"/>
          <w:szCs w:val="32"/>
        </w:rPr>
        <w:t>2018</w:t>
      </w:r>
      <w:r w:rsidRPr="00FB1063">
        <w:rPr>
          <w:rFonts w:ascii="Times New Roman" w:eastAsia="仿宋" w:hAnsi="Times New Roman" w:cs="Times New Roman"/>
          <w:kern w:val="0"/>
          <w:sz w:val="32"/>
          <w:szCs w:val="32"/>
        </w:rPr>
        <w:t>年</w:t>
      </w:r>
      <w:r w:rsidRPr="00FB1063">
        <w:rPr>
          <w:rFonts w:ascii="Times New Roman" w:eastAsia="仿宋" w:hAnsi="Times New Roman" w:cs="Times New Roman"/>
          <w:kern w:val="0"/>
          <w:sz w:val="32"/>
          <w:szCs w:val="32"/>
        </w:rPr>
        <w:t>12</w:t>
      </w:r>
      <w:r w:rsidRPr="00FB1063">
        <w:rPr>
          <w:rFonts w:ascii="Times New Roman" w:eastAsia="仿宋" w:hAnsi="Times New Roman" w:cs="Times New Roman"/>
          <w:kern w:val="0"/>
          <w:sz w:val="32"/>
          <w:szCs w:val="32"/>
        </w:rPr>
        <w:t>月</w:t>
      </w:r>
      <w:r w:rsidRPr="00FB1063">
        <w:rPr>
          <w:rFonts w:ascii="Times New Roman" w:eastAsia="仿宋" w:hAnsi="Times New Roman" w:cs="Times New Roman"/>
          <w:kern w:val="0"/>
          <w:sz w:val="32"/>
          <w:szCs w:val="32"/>
        </w:rPr>
        <w:t>31</w:t>
      </w:r>
      <w:r w:rsidRPr="00FB1063">
        <w:rPr>
          <w:rFonts w:ascii="Times New Roman" w:eastAsia="仿宋" w:hAnsi="Times New Roman" w:cs="Times New Roman"/>
          <w:kern w:val="0"/>
          <w:sz w:val="32"/>
          <w:szCs w:val="32"/>
        </w:rPr>
        <w:t>日尚未进行基建</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并账</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的</w:t>
      </w:r>
      <w:r w:rsidR="005C2083" w:rsidRPr="00FB1063">
        <w:rPr>
          <w:rFonts w:ascii="Times New Roman" w:eastAsia="仿宋" w:hAnsi="Times New Roman" w:cs="Times New Roman"/>
          <w:sz w:val="32"/>
          <w:szCs w:val="32"/>
        </w:rPr>
        <w:t>基层医疗卫生机构</w:t>
      </w:r>
      <w:r w:rsidRPr="00FB1063">
        <w:rPr>
          <w:rFonts w:ascii="Times New Roman" w:eastAsia="仿宋" w:hAnsi="Times New Roman" w:cs="Times New Roman"/>
          <w:kern w:val="0"/>
          <w:sz w:val="32"/>
          <w:szCs w:val="32"/>
        </w:rPr>
        <w:t>，应当首先参照《新旧事业单位会计制度有关衔接问题的处理规定》（财会〔</w:t>
      </w:r>
      <w:r w:rsidRPr="00FB1063">
        <w:rPr>
          <w:rFonts w:ascii="Times New Roman" w:eastAsia="仿宋" w:hAnsi="Times New Roman" w:cs="Times New Roman"/>
          <w:kern w:val="0"/>
          <w:sz w:val="32"/>
          <w:szCs w:val="32"/>
        </w:rPr>
        <w:t>2013</w:t>
      </w:r>
      <w:r w:rsidRPr="00FB1063">
        <w:rPr>
          <w:rFonts w:ascii="Times New Roman" w:eastAsia="仿宋" w:hAnsi="Times New Roman" w:cs="Times New Roman"/>
          <w:kern w:val="0"/>
          <w:sz w:val="32"/>
          <w:szCs w:val="32"/>
        </w:rPr>
        <w:t>〕</w:t>
      </w:r>
      <w:r w:rsidRPr="00FB1063">
        <w:rPr>
          <w:rFonts w:ascii="Times New Roman" w:eastAsia="仿宋" w:hAnsi="Times New Roman" w:cs="Times New Roman"/>
          <w:kern w:val="0"/>
          <w:sz w:val="32"/>
          <w:szCs w:val="32"/>
        </w:rPr>
        <w:t>2</w:t>
      </w:r>
      <w:r w:rsidRPr="00FB1063">
        <w:rPr>
          <w:rFonts w:ascii="Times New Roman" w:eastAsia="仿宋" w:hAnsi="Times New Roman" w:cs="Times New Roman"/>
          <w:kern w:val="0"/>
          <w:sz w:val="32"/>
          <w:szCs w:val="32"/>
        </w:rPr>
        <w:t>号），将基建账套相关数据并入</w:t>
      </w:r>
      <w:r w:rsidRPr="00FB1063">
        <w:rPr>
          <w:rFonts w:ascii="Times New Roman" w:eastAsia="仿宋" w:hAnsi="Times New Roman" w:cs="Times New Roman"/>
          <w:kern w:val="0"/>
          <w:sz w:val="32"/>
          <w:szCs w:val="32"/>
        </w:rPr>
        <w:t>2018</w:t>
      </w:r>
      <w:r w:rsidRPr="00FB1063">
        <w:rPr>
          <w:rFonts w:ascii="Times New Roman" w:eastAsia="仿宋" w:hAnsi="Times New Roman" w:cs="Times New Roman"/>
          <w:kern w:val="0"/>
          <w:sz w:val="32"/>
          <w:szCs w:val="32"/>
        </w:rPr>
        <w:t>年</w:t>
      </w:r>
      <w:r w:rsidRPr="00FB1063">
        <w:rPr>
          <w:rFonts w:ascii="Times New Roman" w:eastAsia="仿宋" w:hAnsi="Times New Roman" w:cs="Times New Roman"/>
          <w:kern w:val="0"/>
          <w:sz w:val="32"/>
          <w:szCs w:val="32"/>
        </w:rPr>
        <w:t>12</w:t>
      </w:r>
      <w:r w:rsidRPr="00FB1063">
        <w:rPr>
          <w:rFonts w:ascii="Times New Roman" w:eastAsia="仿宋" w:hAnsi="Times New Roman" w:cs="Times New Roman"/>
          <w:kern w:val="0"/>
          <w:sz w:val="32"/>
          <w:szCs w:val="32"/>
        </w:rPr>
        <w:t>月</w:t>
      </w:r>
      <w:r w:rsidRPr="00FB1063">
        <w:rPr>
          <w:rFonts w:ascii="Times New Roman" w:eastAsia="仿宋" w:hAnsi="Times New Roman" w:cs="Times New Roman"/>
          <w:kern w:val="0"/>
          <w:sz w:val="32"/>
          <w:szCs w:val="32"/>
        </w:rPr>
        <w:t>31</w:t>
      </w:r>
      <w:r w:rsidRPr="00FB1063">
        <w:rPr>
          <w:rFonts w:ascii="Times New Roman" w:eastAsia="仿宋" w:hAnsi="Times New Roman" w:cs="Times New Roman"/>
          <w:kern w:val="0"/>
          <w:sz w:val="32"/>
          <w:szCs w:val="32"/>
        </w:rPr>
        <w:t>日原账中的相关科目余额，再按照本规定将</w:t>
      </w:r>
      <w:r w:rsidRPr="00FB1063">
        <w:rPr>
          <w:rFonts w:ascii="Times New Roman" w:eastAsia="仿宋" w:hAnsi="Times New Roman" w:cs="Times New Roman"/>
          <w:kern w:val="0"/>
          <w:sz w:val="32"/>
          <w:szCs w:val="32"/>
        </w:rPr>
        <w:t>2018</w:t>
      </w:r>
      <w:r w:rsidRPr="00FB1063">
        <w:rPr>
          <w:rFonts w:ascii="Times New Roman" w:eastAsia="仿宋" w:hAnsi="Times New Roman" w:cs="Times New Roman"/>
          <w:kern w:val="0"/>
          <w:sz w:val="32"/>
          <w:szCs w:val="32"/>
        </w:rPr>
        <w:t>年</w:t>
      </w:r>
      <w:r w:rsidRPr="00FB1063">
        <w:rPr>
          <w:rFonts w:ascii="Times New Roman" w:eastAsia="仿宋" w:hAnsi="Times New Roman" w:cs="Times New Roman"/>
          <w:kern w:val="0"/>
          <w:sz w:val="32"/>
          <w:szCs w:val="32"/>
        </w:rPr>
        <w:t>12</w:t>
      </w:r>
      <w:r w:rsidRPr="00FB1063">
        <w:rPr>
          <w:rFonts w:ascii="Times New Roman" w:eastAsia="仿宋" w:hAnsi="Times New Roman" w:cs="Times New Roman"/>
          <w:kern w:val="0"/>
          <w:sz w:val="32"/>
          <w:szCs w:val="32"/>
        </w:rPr>
        <w:t>月</w:t>
      </w:r>
      <w:r w:rsidRPr="00FB1063">
        <w:rPr>
          <w:rFonts w:ascii="Times New Roman" w:eastAsia="仿宋" w:hAnsi="Times New Roman" w:cs="Times New Roman"/>
          <w:kern w:val="0"/>
          <w:sz w:val="32"/>
          <w:szCs w:val="32"/>
        </w:rPr>
        <w:t>31</w:t>
      </w:r>
      <w:r w:rsidRPr="00FB1063">
        <w:rPr>
          <w:rFonts w:ascii="Times New Roman" w:eastAsia="仿宋" w:hAnsi="Times New Roman" w:cs="Times New Roman"/>
          <w:kern w:val="0"/>
          <w:sz w:val="32"/>
          <w:szCs w:val="32"/>
        </w:rPr>
        <w:t>日原账相关会计科目余额转入新账相应科目。</w:t>
      </w:r>
    </w:p>
    <w:p w:rsidR="000E799D" w:rsidRPr="00FB1063" w:rsidRDefault="00FF1D0E" w:rsidP="00CD6104">
      <w:pPr>
        <w:widowControl/>
        <w:spacing w:line="360" w:lineRule="auto"/>
        <w:ind w:firstLineChars="200" w:firstLine="640"/>
        <w:rPr>
          <w:rFonts w:ascii="Times New Roman" w:eastAsia="仿宋" w:hAnsi="Times New Roman" w:cs="Times New Roman"/>
          <w:kern w:val="0"/>
          <w:sz w:val="32"/>
          <w:szCs w:val="32"/>
        </w:rPr>
      </w:pPr>
      <w:r w:rsidRPr="00FB1063">
        <w:rPr>
          <w:rFonts w:ascii="Times New Roman" w:eastAsia="仿宋" w:hAnsi="Times New Roman" w:cs="Times New Roman"/>
          <w:kern w:val="0"/>
          <w:sz w:val="32"/>
          <w:szCs w:val="32"/>
        </w:rPr>
        <w:t>（二）</w:t>
      </w:r>
      <w:r w:rsidRPr="00FB1063">
        <w:rPr>
          <w:rFonts w:ascii="Times New Roman" w:eastAsia="仿宋" w:hAnsi="Times New Roman" w:cs="Times New Roman"/>
          <w:kern w:val="0"/>
          <w:sz w:val="32"/>
          <w:szCs w:val="32"/>
        </w:rPr>
        <w:t>2019</w:t>
      </w:r>
      <w:r w:rsidRPr="00FB1063">
        <w:rPr>
          <w:rFonts w:ascii="Times New Roman" w:eastAsia="仿宋" w:hAnsi="Times New Roman" w:cs="Times New Roman"/>
          <w:kern w:val="0"/>
          <w:sz w:val="32"/>
          <w:szCs w:val="32"/>
        </w:rPr>
        <w:t>年</w:t>
      </w:r>
      <w:r w:rsidRPr="00FB1063">
        <w:rPr>
          <w:rFonts w:ascii="Times New Roman" w:eastAsia="仿宋" w:hAnsi="Times New Roman" w:cs="Times New Roman"/>
          <w:kern w:val="0"/>
          <w:sz w:val="32"/>
          <w:szCs w:val="32"/>
        </w:rPr>
        <w:t>1</w:t>
      </w:r>
      <w:r w:rsidRPr="00FB1063">
        <w:rPr>
          <w:rFonts w:ascii="Times New Roman" w:eastAsia="仿宋" w:hAnsi="Times New Roman" w:cs="Times New Roman"/>
          <w:kern w:val="0"/>
          <w:sz w:val="32"/>
          <w:szCs w:val="32"/>
        </w:rPr>
        <w:t>月</w:t>
      </w:r>
      <w:r w:rsidRPr="00FB1063">
        <w:rPr>
          <w:rFonts w:ascii="Times New Roman" w:eastAsia="仿宋" w:hAnsi="Times New Roman" w:cs="Times New Roman"/>
          <w:kern w:val="0"/>
          <w:sz w:val="32"/>
          <w:szCs w:val="32"/>
        </w:rPr>
        <w:t>1</w:t>
      </w:r>
      <w:r w:rsidRPr="00FB1063">
        <w:rPr>
          <w:rFonts w:ascii="Times New Roman" w:eastAsia="仿宋" w:hAnsi="Times New Roman" w:cs="Times New Roman"/>
          <w:kern w:val="0"/>
          <w:sz w:val="32"/>
          <w:szCs w:val="32"/>
        </w:rPr>
        <w:t>日前执行新制度</w:t>
      </w:r>
      <w:r w:rsidR="008D1824" w:rsidRPr="00FB1063">
        <w:rPr>
          <w:rFonts w:ascii="Times New Roman" w:eastAsia="仿宋" w:hAnsi="Times New Roman" w:cs="Times New Roman"/>
          <w:kern w:val="0"/>
          <w:sz w:val="32"/>
          <w:szCs w:val="32"/>
        </w:rPr>
        <w:t>及补充规定</w:t>
      </w:r>
      <w:r w:rsidRPr="00FB1063">
        <w:rPr>
          <w:rFonts w:ascii="Times New Roman" w:eastAsia="仿宋" w:hAnsi="Times New Roman" w:cs="Times New Roman"/>
          <w:kern w:val="0"/>
          <w:sz w:val="32"/>
          <w:szCs w:val="32"/>
        </w:rPr>
        <w:t>的</w:t>
      </w:r>
      <w:r w:rsidR="005C2083" w:rsidRPr="00FB1063">
        <w:rPr>
          <w:rFonts w:ascii="Times New Roman" w:eastAsia="仿宋" w:hAnsi="Times New Roman" w:cs="Times New Roman"/>
          <w:sz w:val="32"/>
          <w:szCs w:val="32"/>
        </w:rPr>
        <w:t>基层医疗卫生机构</w:t>
      </w:r>
      <w:r w:rsidRPr="00FB1063">
        <w:rPr>
          <w:rFonts w:ascii="Times New Roman" w:eastAsia="仿宋" w:hAnsi="Times New Roman" w:cs="Times New Roman"/>
          <w:kern w:val="0"/>
          <w:sz w:val="32"/>
          <w:szCs w:val="32"/>
        </w:rPr>
        <w:t>，应当</w:t>
      </w:r>
      <w:r w:rsidR="0041717E" w:rsidRPr="00FB1063">
        <w:rPr>
          <w:rFonts w:ascii="Times New Roman" w:eastAsia="仿宋" w:hAnsi="Times New Roman" w:cs="Times New Roman"/>
          <w:kern w:val="0"/>
          <w:sz w:val="32"/>
          <w:szCs w:val="32"/>
        </w:rPr>
        <w:t>按照</w:t>
      </w:r>
      <w:r w:rsidRPr="00FB1063">
        <w:rPr>
          <w:rFonts w:ascii="Times New Roman" w:eastAsia="仿宋" w:hAnsi="Times New Roman" w:cs="Times New Roman"/>
          <w:kern w:val="0"/>
          <w:sz w:val="32"/>
          <w:szCs w:val="32"/>
        </w:rPr>
        <w:t>本规定做好新旧制度衔接工作。</w:t>
      </w:r>
    </w:p>
    <w:p w:rsidR="000E799D" w:rsidRPr="00FB1063" w:rsidRDefault="00FF1D0E">
      <w:pPr>
        <w:widowControl/>
        <w:ind w:firstLineChars="200" w:firstLine="640"/>
        <w:jc w:val="left"/>
        <w:rPr>
          <w:rFonts w:ascii="Times New Roman" w:eastAsia="仿宋" w:hAnsi="Times New Roman" w:cs="Times New Roman"/>
          <w:sz w:val="32"/>
          <w:szCs w:val="32"/>
        </w:rPr>
      </w:pPr>
      <w:r w:rsidRPr="00FB1063">
        <w:rPr>
          <w:rFonts w:ascii="Times New Roman" w:eastAsia="仿宋" w:hAnsi="Times New Roman" w:cs="Times New Roman"/>
          <w:sz w:val="32"/>
          <w:szCs w:val="32"/>
        </w:rPr>
        <w:br w:type="page"/>
      </w:r>
    </w:p>
    <w:p w:rsidR="000E799D" w:rsidRPr="00FB1063" w:rsidRDefault="00FF1D0E" w:rsidP="00697707">
      <w:pPr>
        <w:pStyle w:val="1"/>
        <w:spacing w:before="0" w:after="0" w:line="240" w:lineRule="auto"/>
        <w:rPr>
          <w:rFonts w:ascii="Times New Roman" w:eastAsia="仿宋" w:hAnsi="Times New Roman"/>
          <w:sz w:val="32"/>
          <w:szCs w:val="32"/>
        </w:rPr>
      </w:pPr>
      <w:r w:rsidRPr="00FB1063">
        <w:rPr>
          <w:rFonts w:ascii="Times New Roman" w:eastAsia="仿宋" w:hAnsi="Times New Roman"/>
          <w:b w:val="0"/>
          <w:sz w:val="32"/>
          <w:szCs w:val="32"/>
        </w:rPr>
        <w:lastRenderedPageBreak/>
        <w:t>附表</w:t>
      </w:r>
      <w:r w:rsidRPr="00FB1063">
        <w:rPr>
          <w:rFonts w:ascii="Times New Roman" w:eastAsia="仿宋" w:hAnsi="Times New Roman"/>
          <w:b w:val="0"/>
          <w:sz w:val="32"/>
          <w:szCs w:val="32"/>
        </w:rPr>
        <w:t>1</w:t>
      </w:r>
    </w:p>
    <w:p w:rsidR="000E799D" w:rsidRPr="00FB1063" w:rsidRDefault="00FF1D0E">
      <w:pPr>
        <w:ind w:firstLine="420"/>
        <w:jc w:val="center"/>
        <w:rPr>
          <w:rFonts w:ascii="Times New Roman" w:eastAsia="仿宋" w:hAnsi="Times New Roman" w:cs="Times New Roman"/>
          <w:b/>
          <w:sz w:val="32"/>
          <w:szCs w:val="32"/>
        </w:rPr>
      </w:pPr>
      <w:r w:rsidRPr="00FB1063">
        <w:rPr>
          <w:rFonts w:ascii="Times New Roman" w:eastAsia="仿宋" w:hAnsi="Times New Roman" w:cs="Times New Roman"/>
          <w:b/>
          <w:sz w:val="32"/>
          <w:szCs w:val="32"/>
        </w:rPr>
        <w:t>基层医疗卫生机构原会计科目余额明细表</w:t>
      </w:r>
      <w:r w:rsidR="000E5F63" w:rsidRPr="00FB1063">
        <w:rPr>
          <w:rFonts w:ascii="Times New Roman" w:hAnsi="Times New Roman" w:cs="Times New Roman"/>
          <w:b/>
          <w:sz w:val="32"/>
          <w:szCs w:val="32"/>
        </w:rPr>
        <w:t>一</w:t>
      </w:r>
    </w:p>
    <w:tbl>
      <w:tblPr>
        <w:tblStyle w:val="ac"/>
        <w:tblW w:w="8613" w:type="dxa"/>
        <w:tblBorders>
          <w:top w:val="single" w:sz="12" w:space="0" w:color="auto"/>
          <w:left w:val="none" w:sz="0" w:space="0" w:color="auto"/>
          <w:bottom w:val="single" w:sz="12" w:space="0" w:color="auto"/>
          <w:right w:val="none" w:sz="0" w:space="0" w:color="auto"/>
        </w:tblBorders>
        <w:tblLayout w:type="fixed"/>
        <w:tblLook w:val="04A0"/>
      </w:tblPr>
      <w:tblGrid>
        <w:gridCol w:w="1668"/>
        <w:gridCol w:w="3402"/>
        <w:gridCol w:w="708"/>
        <w:gridCol w:w="2835"/>
      </w:tblGrid>
      <w:tr w:rsidR="000E799D" w:rsidRPr="00FB1063" w:rsidTr="00E964A1">
        <w:tc>
          <w:tcPr>
            <w:tcW w:w="1668" w:type="dxa"/>
            <w:vAlign w:val="center"/>
          </w:tcPr>
          <w:p w:rsidR="000E799D" w:rsidRPr="00FB1063" w:rsidRDefault="00FF1D0E">
            <w:pPr>
              <w:jc w:val="center"/>
              <w:rPr>
                <w:rFonts w:ascii="Times New Roman" w:eastAsia="仿宋" w:hAnsi="Times New Roman" w:cs="Times New Roman"/>
                <w:sz w:val="24"/>
                <w:szCs w:val="24"/>
              </w:rPr>
            </w:pPr>
            <w:r w:rsidRPr="00FB1063">
              <w:rPr>
                <w:rFonts w:ascii="Times New Roman" w:eastAsia="仿宋" w:hAnsi="Times New Roman" w:cs="Times New Roman"/>
                <w:sz w:val="24"/>
                <w:szCs w:val="24"/>
              </w:rPr>
              <w:t>总账科目</w:t>
            </w:r>
          </w:p>
        </w:tc>
        <w:tc>
          <w:tcPr>
            <w:tcW w:w="3402" w:type="dxa"/>
            <w:vAlign w:val="center"/>
          </w:tcPr>
          <w:p w:rsidR="000E799D" w:rsidRPr="00FB1063" w:rsidRDefault="00FF1D0E">
            <w:pPr>
              <w:jc w:val="center"/>
              <w:rPr>
                <w:rFonts w:ascii="Times New Roman" w:eastAsia="仿宋" w:hAnsi="Times New Roman" w:cs="Times New Roman"/>
                <w:sz w:val="24"/>
                <w:szCs w:val="24"/>
              </w:rPr>
            </w:pPr>
            <w:r w:rsidRPr="00FB1063">
              <w:rPr>
                <w:rFonts w:ascii="Times New Roman" w:eastAsia="仿宋" w:hAnsi="Times New Roman" w:cs="Times New Roman"/>
                <w:sz w:val="24"/>
                <w:szCs w:val="24"/>
              </w:rPr>
              <w:t>明细分类</w:t>
            </w:r>
          </w:p>
        </w:tc>
        <w:tc>
          <w:tcPr>
            <w:tcW w:w="708" w:type="dxa"/>
            <w:vAlign w:val="center"/>
          </w:tcPr>
          <w:p w:rsidR="000E799D" w:rsidRPr="00FB1063" w:rsidRDefault="00FF1D0E">
            <w:pPr>
              <w:jc w:val="center"/>
              <w:rPr>
                <w:rFonts w:ascii="Times New Roman" w:eastAsia="仿宋" w:hAnsi="Times New Roman" w:cs="Times New Roman"/>
                <w:sz w:val="24"/>
                <w:szCs w:val="24"/>
              </w:rPr>
            </w:pPr>
            <w:r w:rsidRPr="00FB1063">
              <w:rPr>
                <w:rFonts w:ascii="Times New Roman" w:eastAsia="仿宋" w:hAnsi="Times New Roman" w:cs="Times New Roman"/>
                <w:sz w:val="24"/>
                <w:szCs w:val="24"/>
              </w:rPr>
              <w:t>金额</w:t>
            </w:r>
          </w:p>
        </w:tc>
        <w:tc>
          <w:tcPr>
            <w:tcW w:w="2835" w:type="dxa"/>
            <w:vAlign w:val="center"/>
          </w:tcPr>
          <w:p w:rsidR="000E799D" w:rsidRPr="00FB1063" w:rsidRDefault="00FF1D0E">
            <w:pPr>
              <w:jc w:val="center"/>
              <w:rPr>
                <w:rFonts w:ascii="Times New Roman" w:eastAsia="仿宋" w:hAnsi="Times New Roman" w:cs="Times New Roman"/>
                <w:sz w:val="24"/>
                <w:szCs w:val="24"/>
              </w:rPr>
            </w:pPr>
            <w:r w:rsidRPr="00FB1063">
              <w:rPr>
                <w:rFonts w:ascii="Times New Roman" w:eastAsia="仿宋" w:hAnsi="Times New Roman" w:cs="Times New Roman"/>
                <w:sz w:val="24"/>
                <w:szCs w:val="24"/>
              </w:rPr>
              <w:t>备注</w:t>
            </w:r>
          </w:p>
        </w:tc>
      </w:tr>
      <w:tr w:rsidR="000E799D" w:rsidRPr="00FB1063" w:rsidTr="00E964A1">
        <w:trPr>
          <w:trHeight w:val="278"/>
        </w:trPr>
        <w:tc>
          <w:tcPr>
            <w:tcW w:w="1668" w:type="dxa"/>
            <w:vMerge w:val="restart"/>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库存现金</w:t>
            </w: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库存现金</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rPr>
          <w:trHeight w:val="70"/>
        </w:trPr>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其中：受托代理现金</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restart"/>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银行存款</w:t>
            </w: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银行存款</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其中：受托代理银行存款</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restart"/>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其他应收款</w:t>
            </w: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预付账款</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按照合同规定预先支付的款项（包括定金）</w:t>
            </w: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在途物品</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已经付款，尚未收到物资</w:t>
            </w: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待处理财产损溢</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其他</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rPr>
          <w:trHeight w:val="369"/>
        </w:trPr>
        <w:tc>
          <w:tcPr>
            <w:tcW w:w="1668" w:type="dxa"/>
            <w:vMerge w:val="restart"/>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库存物资</w:t>
            </w:r>
          </w:p>
        </w:tc>
        <w:tc>
          <w:tcPr>
            <w:tcW w:w="3402" w:type="dxa"/>
            <w:vAlign w:val="center"/>
          </w:tcPr>
          <w:p w:rsidR="000E799D" w:rsidRPr="00FB1063" w:rsidRDefault="0071052E" w:rsidP="0071052E">
            <w:pPr>
              <w:rPr>
                <w:rFonts w:ascii="Times New Roman" w:eastAsia="仿宋" w:hAnsi="Times New Roman" w:cs="Times New Roman"/>
                <w:sz w:val="24"/>
                <w:szCs w:val="24"/>
              </w:rPr>
            </w:pPr>
            <w:r w:rsidRPr="00FB1063">
              <w:rPr>
                <w:rFonts w:ascii="Times New Roman" w:eastAsia="仿宋" w:hAnsi="Times New Roman" w:cs="Times New Roman"/>
                <w:sz w:val="24"/>
                <w:szCs w:val="24"/>
              </w:rPr>
              <w:t>受托代理资产</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rPr>
          <w:trHeight w:val="369"/>
        </w:trPr>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rsidP="0071052E">
            <w:pPr>
              <w:rPr>
                <w:rFonts w:ascii="Times New Roman" w:eastAsia="仿宋" w:hAnsi="Times New Roman" w:cs="Times New Roman"/>
                <w:sz w:val="24"/>
                <w:szCs w:val="24"/>
              </w:rPr>
            </w:pPr>
            <w:r w:rsidRPr="00FB1063">
              <w:rPr>
                <w:rFonts w:ascii="Times New Roman" w:eastAsia="仿宋" w:hAnsi="Times New Roman" w:cs="Times New Roman"/>
                <w:sz w:val="24"/>
                <w:szCs w:val="24"/>
              </w:rPr>
              <w:t>加工</w:t>
            </w:r>
            <w:r w:rsidR="0071052E">
              <w:rPr>
                <w:rFonts w:ascii="Times New Roman" w:eastAsia="仿宋" w:hAnsi="Times New Roman" w:cs="Times New Roman" w:hint="eastAsia"/>
                <w:sz w:val="24"/>
                <w:szCs w:val="24"/>
              </w:rPr>
              <w:t>存货</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rPr>
          <w:trHeight w:val="369"/>
        </w:trPr>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工程物资</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rPr>
          <w:trHeight w:val="369"/>
        </w:trPr>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其他</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restart"/>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在建工程</w:t>
            </w: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在建工程</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工程物资</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预付工程款等</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restart"/>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借入款</w:t>
            </w: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短期借款</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长期借款</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restart"/>
            <w:vAlign w:val="center"/>
          </w:tcPr>
          <w:p w:rsidR="000E799D" w:rsidRPr="00FB1063" w:rsidRDefault="00394633">
            <w:pPr>
              <w:rPr>
                <w:rFonts w:ascii="Times New Roman" w:eastAsia="仿宋" w:hAnsi="Times New Roman" w:cs="Times New Roman"/>
                <w:sz w:val="24"/>
                <w:szCs w:val="24"/>
              </w:rPr>
            </w:pPr>
            <w:r w:rsidRPr="00FB1063">
              <w:rPr>
                <w:rFonts w:ascii="Times New Roman" w:eastAsia="仿宋" w:hAnsi="Times New Roman" w:cs="Times New Roman"/>
                <w:sz w:val="24"/>
                <w:szCs w:val="24"/>
              </w:rPr>
              <w:t>应交税费</w:t>
            </w: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应</w:t>
            </w:r>
            <w:r w:rsidR="00A52AD2" w:rsidRPr="00FB1063">
              <w:rPr>
                <w:rFonts w:ascii="Times New Roman" w:eastAsia="仿宋" w:hAnsi="Times New Roman" w:cs="Times New Roman"/>
                <w:sz w:val="24"/>
                <w:szCs w:val="24"/>
              </w:rPr>
              <w:t>交</w:t>
            </w:r>
            <w:r w:rsidRPr="00FB1063">
              <w:rPr>
                <w:rFonts w:ascii="Times New Roman" w:eastAsia="仿宋" w:hAnsi="Times New Roman" w:cs="Times New Roman"/>
                <w:sz w:val="24"/>
                <w:szCs w:val="24"/>
              </w:rPr>
              <w:t>增值税</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vAlign w:val="center"/>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其他应</w:t>
            </w:r>
            <w:r w:rsidR="00A52AD2" w:rsidRPr="00FB1063">
              <w:rPr>
                <w:rFonts w:ascii="Times New Roman" w:eastAsia="仿宋" w:hAnsi="Times New Roman" w:cs="Times New Roman"/>
                <w:sz w:val="24"/>
                <w:szCs w:val="24"/>
              </w:rPr>
              <w:t>交</w:t>
            </w:r>
            <w:r w:rsidRPr="00FB1063">
              <w:rPr>
                <w:rFonts w:ascii="Times New Roman" w:eastAsia="仿宋" w:hAnsi="Times New Roman" w:cs="Times New Roman"/>
                <w:sz w:val="24"/>
                <w:szCs w:val="24"/>
              </w:rPr>
              <w:t>税费</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vAlign w:val="center"/>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restart"/>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应付账款</w:t>
            </w: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应付账款</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vAlign w:val="center"/>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长期应付款</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vAlign w:val="center"/>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restart"/>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其他应付款</w:t>
            </w: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长期应付款</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5E5836" w:rsidRPr="00FB1063" w:rsidTr="00E964A1">
        <w:tc>
          <w:tcPr>
            <w:tcW w:w="1668" w:type="dxa"/>
            <w:vMerge/>
            <w:vAlign w:val="center"/>
          </w:tcPr>
          <w:p w:rsidR="005E5836" w:rsidRPr="00FB1063" w:rsidRDefault="005E5836">
            <w:pPr>
              <w:rPr>
                <w:rFonts w:ascii="Times New Roman" w:eastAsia="仿宋" w:hAnsi="Times New Roman" w:cs="Times New Roman"/>
                <w:sz w:val="24"/>
                <w:szCs w:val="24"/>
              </w:rPr>
            </w:pPr>
          </w:p>
        </w:tc>
        <w:tc>
          <w:tcPr>
            <w:tcW w:w="3402" w:type="dxa"/>
            <w:vAlign w:val="center"/>
          </w:tcPr>
          <w:p w:rsidR="005E5836" w:rsidRPr="00FB1063" w:rsidRDefault="005E5836">
            <w:pPr>
              <w:rPr>
                <w:rFonts w:ascii="Times New Roman" w:eastAsia="仿宋" w:hAnsi="Times New Roman" w:cs="Times New Roman"/>
                <w:sz w:val="24"/>
                <w:szCs w:val="24"/>
              </w:rPr>
            </w:pPr>
            <w:r>
              <w:rPr>
                <w:rFonts w:ascii="Times New Roman" w:eastAsia="仿宋" w:hAnsi="Times New Roman" w:cs="Times New Roman" w:hint="eastAsia"/>
                <w:sz w:val="24"/>
                <w:szCs w:val="24"/>
              </w:rPr>
              <w:t>应付利息</w:t>
            </w:r>
          </w:p>
        </w:tc>
        <w:tc>
          <w:tcPr>
            <w:tcW w:w="708" w:type="dxa"/>
            <w:vAlign w:val="center"/>
          </w:tcPr>
          <w:p w:rsidR="005E5836" w:rsidRPr="00FB1063" w:rsidRDefault="005E5836">
            <w:pPr>
              <w:rPr>
                <w:rFonts w:ascii="Times New Roman" w:eastAsia="仿宋" w:hAnsi="Times New Roman" w:cs="Times New Roman"/>
                <w:sz w:val="24"/>
                <w:szCs w:val="24"/>
              </w:rPr>
            </w:pPr>
          </w:p>
        </w:tc>
        <w:tc>
          <w:tcPr>
            <w:tcW w:w="2835" w:type="dxa"/>
          </w:tcPr>
          <w:p w:rsidR="005E5836" w:rsidRPr="00FB1063" w:rsidRDefault="005E5836">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受托代理负债</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340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其他</w:t>
            </w:r>
          </w:p>
        </w:tc>
        <w:tc>
          <w:tcPr>
            <w:tcW w:w="708" w:type="dxa"/>
            <w:vAlign w:val="center"/>
          </w:tcPr>
          <w:p w:rsidR="000E799D" w:rsidRPr="00FB1063" w:rsidRDefault="000E799D">
            <w:pPr>
              <w:rPr>
                <w:rFonts w:ascii="Times New Roman" w:eastAsia="仿宋" w:hAnsi="Times New Roman" w:cs="Times New Roman"/>
                <w:sz w:val="24"/>
                <w:szCs w:val="24"/>
              </w:rPr>
            </w:pPr>
          </w:p>
        </w:tc>
        <w:tc>
          <w:tcPr>
            <w:tcW w:w="2835" w:type="dxa"/>
          </w:tcPr>
          <w:p w:rsidR="000E799D" w:rsidRPr="00FB1063" w:rsidRDefault="000E799D">
            <w:pPr>
              <w:rPr>
                <w:rFonts w:ascii="Times New Roman" w:eastAsia="仿宋" w:hAnsi="Times New Roman" w:cs="Times New Roman"/>
                <w:sz w:val="24"/>
                <w:szCs w:val="24"/>
              </w:rPr>
            </w:pPr>
          </w:p>
        </w:tc>
      </w:tr>
      <w:tr w:rsidR="0071052E" w:rsidRPr="00FB1063" w:rsidTr="00E964A1">
        <w:tc>
          <w:tcPr>
            <w:tcW w:w="1668" w:type="dxa"/>
            <w:vMerge w:val="restart"/>
            <w:vAlign w:val="center"/>
          </w:tcPr>
          <w:p w:rsidR="0071052E" w:rsidRPr="00FB1063" w:rsidRDefault="0071052E">
            <w:pPr>
              <w:rPr>
                <w:rFonts w:ascii="Times New Roman" w:eastAsia="仿宋" w:hAnsi="Times New Roman" w:cs="Times New Roman"/>
                <w:sz w:val="24"/>
                <w:szCs w:val="24"/>
              </w:rPr>
            </w:pPr>
            <w:r w:rsidRPr="0071052E">
              <w:rPr>
                <w:rFonts w:ascii="Times New Roman" w:eastAsia="仿宋" w:hAnsi="Times New Roman" w:cs="Times New Roman" w:hint="eastAsia"/>
                <w:sz w:val="24"/>
                <w:szCs w:val="24"/>
              </w:rPr>
              <w:t>财政补助结转（余）</w:t>
            </w:r>
          </w:p>
        </w:tc>
        <w:tc>
          <w:tcPr>
            <w:tcW w:w="3402" w:type="dxa"/>
            <w:vAlign w:val="center"/>
          </w:tcPr>
          <w:p w:rsidR="0071052E" w:rsidRPr="00FB1063" w:rsidRDefault="00AB5931">
            <w:pPr>
              <w:rPr>
                <w:rFonts w:ascii="Times New Roman" w:eastAsia="仿宋" w:hAnsi="Times New Roman" w:cs="Times New Roman"/>
                <w:sz w:val="24"/>
                <w:szCs w:val="24"/>
              </w:rPr>
            </w:pPr>
            <w:r w:rsidRPr="00AB5931">
              <w:rPr>
                <w:rFonts w:ascii="Times New Roman" w:eastAsia="仿宋" w:hAnsi="Times New Roman" w:cs="Times New Roman" w:hint="eastAsia"/>
                <w:sz w:val="24"/>
                <w:szCs w:val="24"/>
              </w:rPr>
              <w:t>公共卫生活动形成结转（余）</w:t>
            </w:r>
          </w:p>
        </w:tc>
        <w:tc>
          <w:tcPr>
            <w:tcW w:w="708" w:type="dxa"/>
            <w:vAlign w:val="center"/>
          </w:tcPr>
          <w:p w:rsidR="0071052E" w:rsidRPr="00FB1063" w:rsidRDefault="0071052E">
            <w:pPr>
              <w:rPr>
                <w:rFonts w:ascii="Times New Roman" w:eastAsia="仿宋" w:hAnsi="Times New Roman" w:cs="Times New Roman"/>
                <w:sz w:val="24"/>
                <w:szCs w:val="24"/>
              </w:rPr>
            </w:pPr>
          </w:p>
        </w:tc>
        <w:tc>
          <w:tcPr>
            <w:tcW w:w="2835" w:type="dxa"/>
          </w:tcPr>
          <w:p w:rsidR="0071052E" w:rsidRPr="00FB1063" w:rsidRDefault="0071052E">
            <w:pPr>
              <w:rPr>
                <w:rFonts w:ascii="Times New Roman" w:eastAsia="仿宋" w:hAnsi="Times New Roman" w:cs="Times New Roman"/>
                <w:sz w:val="24"/>
                <w:szCs w:val="24"/>
              </w:rPr>
            </w:pPr>
          </w:p>
        </w:tc>
      </w:tr>
      <w:tr w:rsidR="0071052E" w:rsidRPr="00FB1063" w:rsidTr="00E964A1">
        <w:tc>
          <w:tcPr>
            <w:tcW w:w="1668" w:type="dxa"/>
            <w:vMerge/>
            <w:vAlign w:val="center"/>
          </w:tcPr>
          <w:p w:rsidR="0071052E" w:rsidRPr="0071052E" w:rsidRDefault="0071052E">
            <w:pPr>
              <w:rPr>
                <w:rFonts w:ascii="Times New Roman" w:eastAsia="仿宋" w:hAnsi="Times New Roman" w:cs="Times New Roman"/>
                <w:sz w:val="24"/>
                <w:szCs w:val="24"/>
              </w:rPr>
            </w:pPr>
          </w:p>
        </w:tc>
        <w:tc>
          <w:tcPr>
            <w:tcW w:w="3402" w:type="dxa"/>
            <w:vAlign w:val="center"/>
          </w:tcPr>
          <w:p w:rsidR="0071052E" w:rsidRPr="00FB1063" w:rsidRDefault="00AB5931">
            <w:pPr>
              <w:rPr>
                <w:rFonts w:ascii="Times New Roman" w:eastAsia="仿宋" w:hAnsi="Times New Roman" w:cs="Times New Roman"/>
                <w:sz w:val="24"/>
                <w:szCs w:val="24"/>
              </w:rPr>
            </w:pPr>
            <w:r w:rsidRPr="00AB5931">
              <w:rPr>
                <w:rFonts w:ascii="Times New Roman" w:eastAsia="仿宋" w:hAnsi="Times New Roman" w:cs="Times New Roman" w:hint="eastAsia"/>
                <w:sz w:val="24"/>
                <w:szCs w:val="24"/>
              </w:rPr>
              <w:t>科教项目形成结转（余）</w:t>
            </w:r>
          </w:p>
        </w:tc>
        <w:tc>
          <w:tcPr>
            <w:tcW w:w="708" w:type="dxa"/>
            <w:vAlign w:val="center"/>
          </w:tcPr>
          <w:p w:rsidR="0071052E" w:rsidRPr="00FB1063" w:rsidRDefault="0071052E">
            <w:pPr>
              <w:rPr>
                <w:rFonts w:ascii="Times New Roman" w:eastAsia="仿宋" w:hAnsi="Times New Roman" w:cs="Times New Roman"/>
                <w:sz w:val="24"/>
                <w:szCs w:val="24"/>
              </w:rPr>
            </w:pPr>
          </w:p>
        </w:tc>
        <w:tc>
          <w:tcPr>
            <w:tcW w:w="2835" w:type="dxa"/>
          </w:tcPr>
          <w:p w:rsidR="0071052E" w:rsidRPr="00FB1063" w:rsidRDefault="0071052E">
            <w:pPr>
              <w:rPr>
                <w:rFonts w:ascii="Times New Roman" w:eastAsia="仿宋" w:hAnsi="Times New Roman" w:cs="Times New Roman"/>
                <w:sz w:val="24"/>
                <w:szCs w:val="24"/>
              </w:rPr>
            </w:pPr>
          </w:p>
        </w:tc>
      </w:tr>
      <w:tr w:rsidR="0071052E" w:rsidRPr="00FB1063" w:rsidTr="00E964A1">
        <w:tc>
          <w:tcPr>
            <w:tcW w:w="1668" w:type="dxa"/>
            <w:vMerge/>
            <w:vAlign w:val="center"/>
          </w:tcPr>
          <w:p w:rsidR="0071052E" w:rsidRPr="00FB1063" w:rsidRDefault="0071052E">
            <w:pPr>
              <w:rPr>
                <w:rFonts w:ascii="Times New Roman" w:eastAsia="仿宋" w:hAnsi="Times New Roman" w:cs="Times New Roman"/>
                <w:sz w:val="24"/>
                <w:szCs w:val="24"/>
              </w:rPr>
            </w:pPr>
          </w:p>
        </w:tc>
        <w:tc>
          <w:tcPr>
            <w:tcW w:w="3402" w:type="dxa"/>
            <w:vAlign w:val="center"/>
          </w:tcPr>
          <w:p w:rsidR="0071052E" w:rsidRPr="00FB1063" w:rsidRDefault="00AB5931">
            <w:pPr>
              <w:rPr>
                <w:rFonts w:ascii="Times New Roman" w:eastAsia="仿宋" w:hAnsi="Times New Roman" w:cs="Times New Roman"/>
                <w:sz w:val="24"/>
                <w:szCs w:val="24"/>
              </w:rPr>
            </w:pPr>
            <w:r>
              <w:rPr>
                <w:rFonts w:ascii="Times New Roman" w:eastAsia="仿宋" w:hAnsi="Times New Roman" w:cs="Times New Roman" w:hint="eastAsia"/>
                <w:sz w:val="24"/>
                <w:szCs w:val="24"/>
              </w:rPr>
              <w:t>其他</w:t>
            </w:r>
          </w:p>
        </w:tc>
        <w:tc>
          <w:tcPr>
            <w:tcW w:w="708" w:type="dxa"/>
            <w:vAlign w:val="center"/>
          </w:tcPr>
          <w:p w:rsidR="0071052E" w:rsidRPr="00FB1063" w:rsidRDefault="0071052E">
            <w:pPr>
              <w:rPr>
                <w:rFonts w:ascii="Times New Roman" w:eastAsia="仿宋" w:hAnsi="Times New Roman" w:cs="Times New Roman"/>
                <w:sz w:val="24"/>
                <w:szCs w:val="24"/>
              </w:rPr>
            </w:pPr>
          </w:p>
        </w:tc>
        <w:tc>
          <w:tcPr>
            <w:tcW w:w="2835" w:type="dxa"/>
          </w:tcPr>
          <w:p w:rsidR="0071052E" w:rsidRPr="00FB1063" w:rsidRDefault="0071052E">
            <w:pPr>
              <w:rPr>
                <w:rFonts w:ascii="Times New Roman" w:eastAsia="仿宋" w:hAnsi="Times New Roman" w:cs="Times New Roman"/>
                <w:sz w:val="24"/>
                <w:szCs w:val="24"/>
              </w:rPr>
            </w:pPr>
          </w:p>
        </w:tc>
      </w:tr>
      <w:tr w:rsidR="00AB5931" w:rsidRPr="00FB1063" w:rsidTr="00E964A1">
        <w:tc>
          <w:tcPr>
            <w:tcW w:w="1668" w:type="dxa"/>
            <w:vMerge w:val="restart"/>
            <w:vAlign w:val="center"/>
          </w:tcPr>
          <w:p w:rsidR="00AB5931" w:rsidRPr="00FB1063" w:rsidRDefault="00AB5931" w:rsidP="00DB4776">
            <w:pPr>
              <w:rPr>
                <w:rFonts w:ascii="Times New Roman" w:eastAsia="仿宋" w:hAnsi="Times New Roman" w:cs="Times New Roman"/>
                <w:sz w:val="24"/>
                <w:szCs w:val="24"/>
              </w:rPr>
            </w:pPr>
            <w:r w:rsidRPr="00FB1063">
              <w:rPr>
                <w:rFonts w:ascii="Times New Roman" w:eastAsia="仿宋" w:hAnsi="Times New Roman" w:cs="Times New Roman"/>
                <w:sz w:val="24"/>
                <w:szCs w:val="24"/>
              </w:rPr>
              <w:t>其他限定性用途结转（余）</w:t>
            </w:r>
          </w:p>
        </w:tc>
        <w:tc>
          <w:tcPr>
            <w:tcW w:w="3402" w:type="dxa"/>
            <w:vAlign w:val="center"/>
          </w:tcPr>
          <w:p w:rsidR="00AB5931" w:rsidRPr="00FB1063" w:rsidRDefault="00AB5931">
            <w:pPr>
              <w:rPr>
                <w:rFonts w:ascii="Times New Roman" w:eastAsia="仿宋" w:hAnsi="Times New Roman" w:cs="Times New Roman"/>
                <w:sz w:val="24"/>
                <w:szCs w:val="24"/>
              </w:rPr>
            </w:pPr>
            <w:r w:rsidRPr="00AB5931">
              <w:rPr>
                <w:rFonts w:ascii="Times New Roman" w:eastAsia="仿宋" w:hAnsi="Times New Roman" w:cs="Times New Roman" w:hint="eastAsia"/>
                <w:sz w:val="24"/>
                <w:szCs w:val="24"/>
              </w:rPr>
              <w:t>公共卫生活动形成结转（余）</w:t>
            </w:r>
          </w:p>
        </w:tc>
        <w:tc>
          <w:tcPr>
            <w:tcW w:w="708" w:type="dxa"/>
            <w:vAlign w:val="center"/>
          </w:tcPr>
          <w:p w:rsidR="00AB5931" w:rsidRPr="00FB1063" w:rsidRDefault="00AB5931">
            <w:pPr>
              <w:rPr>
                <w:rFonts w:ascii="Times New Roman" w:eastAsia="仿宋" w:hAnsi="Times New Roman" w:cs="Times New Roman"/>
                <w:sz w:val="24"/>
                <w:szCs w:val="24"/>
              </w:rPr>
            </w:pPr>
          </w:p>
        </w:tc>
        <w:tc>
          <w:tcPr>
            <w:tcW w:w="2835" w:type="dxa"/>
          </w:tcPr>
          <w:p w:rsidR="00AB5931" w:rsidRPr="00FB1063" w:rsidRDefault="00AB5931">
            <w:pPr>
              <w:rPr>
                <w:rFonts w:ascii="Times New Roman" w:eastAsia="仿宋" w:hAnsi="Times New Roman" w:cs="Times New Roman"/>
                <w:sz w:val="24"/>
                <w:szCs w:val="24"/>
              </w:rPr>
            </w:pPr>
          </w:p>
        </w:tc>
      </w:tr>
      <w:tr w:rsidR="00AB5931" w:rsidRPr="00FB1063" w:rsidTr="00E964A1">
        <w:tc>
          <w:tcPr>
            <w:tcW w:w="1668" w:type="dxa"/>
            <w:vMerge/>
            <w:vAlign w:val="center"/>
          </w:tcPr>
          <w:p w:rsidR="00AB5931" w:rsidRPr="00FB1063" w:rsidRDefault="00AB5931" w:rsidP="00DB4776">
            <w:pPr>
              <w:rPr>
                <w:rFonts w:ascii="Times New Roman" w:eastAsia="仿宋" w:hAnsi="Times New Roman" w:cs="Times New Roman"/>
                <w:sz w:val="24"/>
                <w:szCs w:val="24"/>
              </w:rPr>
            </w:pPr>
          </w:p>
        </w:tc>
        <w:tc>
          <w:tcPr>
            <w:tcW w:w="3402" w:type="dxa"/>
            <w:vAlign w:val="center"/>
          </w:tcPr>
          <w:p w:rsidR="00AB5931" w:rsidRPr="00FB1063" w:rsidRDefault="00AB5931">
            <w:pPr>
              <w:rPr>
                <w:rFonts w:ascii="Times New Roman" w:eastAsia="仿宋" w:hAnsi="Times New Roman" w:cs="Times New Roman"/>
                <w:sz w:val="24"/>
                <w:szCs w:val="24"/>
              </w:rPr>
            </w:pPr>
            <w:r w:rsidRPr="00AB5931">
              <w:rPr>
                <w:rFonts w:ascii="Times New Roman" w:eastAsia="仿宋" w:hAnsi="Times New Roman" w:cs="Times New Roman" w:hint="eastAsia"/>
                <w:sz w:val="24"/>
                <w:szCs w:val="24"/>
              </w:rPr>
              <w:t>科教项目形成结转（余）</w:t>
            </w:r>
          </w:p>
        </w:tc>
        <w:tc>
          <w:tcPr>
            <w:tcW w:w="708" w:type="dxa"/>
            <w:vAlign w:val="center"/>
          </w:tcPr>
          <w:p w:rsidR="00AB5931" w:rsidRPr="00FB1063" w:rsidRDefault="00AB5931">
            <w:pPr>
              <w:rPr>
                <w:rFonts w:ascii="Times New Roman" w:eastAsia="仿宋" w:hAnsi="Times New Roman" w:cs="Times New Roman"/>
                <w:sz w:val="24"/>
                <w:szCs w:val="24"/>
              </w:rPr>
            </w:pPr>
          </w:p>
        </w:tc>
        <w:tc>
          <w:tcPr>
            <w:tcW w:w="2835" w:type="dxa"/>
          </w:tcPr>
          <w:p w:rsidR="00AB5931" w:rsidRPr="00FB1063" w:rsidRDefault="00AB5931">
            <w:pPr>
              <w:rPr>
                <w:rFonts w:ascii="Times New Roman" w:eastAsia="仿宋" w:hAnsi="Times New Roman" w:cs="Times New Roman"/>
                <w:sz w:val="24"/>
                <w:szCs w:val="24"/>
              </w:rPr>
            </w:pPr>
          </w:p>
        </w:tc>
      </w:tr>
      <w:tr w:rsidR="00AB5931" w:rsidRPr="00FB1063" w:rsidTr="00E964A1">
        <w:tc>
          <w:tcPr>
            <w:tcW w:w="1668" w:type="dxa"/>
            <w:vMerge/>
            <w:vAlign w:val="center"/>
          </w:tcPr>
          <w:p w:rsidR="00AB5931" w:rsidRPr="00FB1063" w:rsidRDefault="00AB5931" w:rsidP="00DB4776">
            <w:pPr>
              <w:rPr>
                <w:rFonts w:ascii="Times New Roman" w:eastAsia="仿宋" w:hAnsi="Times New Roman" w:cs="Times New Roman"/>
                <w:sz w:val="24"/>
                <w:szCs w:val="24"/>
              </w:rPr>
            </w:pPr>
          </w:p>
        </w:tc>
        <w:tc>
          <w:tcPr>
            <w:tcW w:w="3402" w:type="dxa"/>
            <w:vAlign w:val="center"/>
          </w:tcPr>
          <w:p w:rsidR="00AB5931" w:rsidRPr="00FB1063" w:rsidRDefault="00AB5931">
            <w:pPr>
              <w:rPr>
                <w:rFonts w:ascii="Times New Roman" w:eastAsia="仿宋" w:hAnsi="Times New Roman" w:cs="Times New Roman"/>
                <w:sz w:val="24"/>
                <w:szCs w:val="24"/>
              </w:rPr>
            </w:pPr>
            <w:r>
              <w:rPr>
                <w:rFonts w:ascii="Times New Roman" w:eastAsia="仿宋" w:hAnsi="Times New Roman" w:cs="Times New Roman" w:hint="eastAsia"/>
                <w:sz w:val="24"/>
                <w:szCs w:val="24"/>
              </w:rPr>
              <w:t>其他</w:t>
            </w:r>
          </w:p>
        </w:tc>
        <w:tc>
          <w:tcPr>
            <w:tcW w:w="708" w:type="dxa"/>
            <w:vAlign w:val="center"/>
          </w:tcPr>
          <w:p w:rsidR="00AB5931" w:rsidRPr="00FB1063" w:rsidRDefault="00AB5931">
            <w:pPr>
              <w:rPr>
                <w:rFonts w:ascii="Times New Roman" w:eastAsia="仿宋" w:hAnsi="Times New Roman" w:cs="Times New Roman"/>
                <w:sz w:val="24"/>
                <w:szCs w:val="24"/>
              </w:rPr>
            </w:pPr>
          </w:p>
        </w:tc>
        <w:tc>
          <w:tcPr>
            <w:tcW w:w="2835" w:type="dxa"/>
          </w:tcPr>
          <w:p w:rsidR="00AB5931" w:rsidRPr="00FB1063" w:rsidRDefault="00AB5931">
            <w:pPr>
              <w:rPr>
                <w:rFonts w:ascii="Times New Roman" w:eastAsia="仿宋" w:hAnsi="Times New Roman" w:cs="Times New Roman"/>
                <w:sz w:val="24"/>
                <w:szCs w:val="24"/>
              </w:rPr>
            </w:pPr>
          </w:p>
        </w:tc>
      </w:tr>
    </w:tbl>
    <w:p w:rsidR="000E799D" w:rsidRPr="00FB1063" w:rsidRDefault="00FF1D0E">
      <w:pPr>
        <w:widowControl/>
        <w:jc w:val="left"/>
        <w:rPr>
          <w:rFonts w:ascii="Times New Roman" w:eastAsiaTheme="minorEastAsia" w:hAnsi="Times New Roman" w:cs="Times New Roman"/>
          <w:sz w:val="28"/>
          <w:szCs w:val="28"/>
        </w:rPr>
      </w:pPr>
      <w:r w:rsidRPr="00FB1063">
        <w:rPr>
          <w:rFonts w:ascii="Times New Roman" w:eastAsiaTheme="minorEastAsia" w:hAnsi="Times New Roman" w:cs="Times New Roman"/>
          <w:sz w:val="28"/>
          <w:szCs w:val="28"/>
        </w:rPr>
        <w:br w:type="page"/>
      </w:r>
    </w:p>
    <w:p w:rsidR="000E799D" w:rsidRPr="00FB1063" w:rsidRDefault="00FF1D0E" w:rsidP="00697707">
      <w:pPr>
        <w:pStyle w:val="1"/>
        <w:spacing w:before="0" w:after="0" w:line="240" w:lineRule="auto"/>
        <w:rPr>
          <w:rFonts w:ascii="Times New Roman" w:eastAsia="仿宋" w:hAnsi="Times New Roman"/>
          <w:sz w:val="32"/>
          <w:szCs w:val="32"/>
        </w:rPr>
      </w:pPr>
      <w:r w:rsidRPr="00FB1063">
        <w:rPr>
          <w:rFonts w:ascii="Times New Roman" w:eastAsia="仿宋" w:hAnsi="Times New Roman"/>
          <w:b w:val="0"/>
          <w:sz w:val="32"/>
          <w:szCs w:val="32"/>
        </w:rPr>
        <w:lastRenderedPageBreak/>
        <w:t>附表</w:t>
      </w:r>
      <w:r w:rsidRPr="00FB1063">
        <w:rPr>
          <w:rFonts w:ascii="Times New Roman" w:eastAsia="仿宋" w:hAnsi="Times New Roman"/>
          <w:b w:val="0"/>
          <w:sz w:val="32"/>
          <w:szCs w:val="32"/>
        </w:rPr>
        <w:t>2</w:t>
      </w:r>
    </w:p>
    <w:p w:rsidR="000E799D" w:rsidRPr="00FB1063" w:rsidRDefault="00FF1D0E">
      <w:pPr>
        <w:ind w:firstLine="420"/>
        <w:jc w:val="center"/>
        <w:rPr>
          <w:rFonts w:ascii="Times New Roman" w:eastAsia="仿宋" w:hAnsi="Times New Roman" w:cs="Times New Roman"/>
          <w:b/>
          <w:sz w:val="32"/>
          <w:szCs w:val="32"/>
        </w:rPr>
      </w:pPr>
      <w:r w:rsidRPr="00FB1063">
        <w:rPr>
          <w:rFonts w:ascii="Times New Roman" w:eastAsia="仿宋" w:hAnsi="Times New Roman" w:cs="Times New Roman"/>
          <w:b/>
          <w:sz w:val="32"/>
          <w:szCs w:val="32"/>
        </w:rPr>
        <w:t>基层医疗卫生机构原会计科目余额明细表</w:t>
      </w:r>
      <w:r w:rsidR="000E5F63" w:rsidRPr="00FB1063">
        <w:rPr>
          <w:rFonts w:ascii="Times New Roman" w:hAnsi="Times New Roman" w:cs="Times New Roman"/>
          <w:b/>
          <w:sz w:val="32"/>
          <w:szCs w:val="32"/>
        </w:rPr>
        <w:t>二</w:t>
      </w:r>
    </w:p>
    <w:tbl>
      <w:tblPr>
        <w:tblStyle w:val="ac"/>
        <w:tblW w:w="8613" w:type="dxa"/>
        <w:tblBorders>
          <w:top w:val="single" w:sz="12" w:space="0" w:color="auto"/>
          <w:left w:val="none" w:sz="0" w:space="0" w:color="auto"/>
          <w:bottom w:val="single" w:sz="12" w:space="0" w:color="auto"/>
          <w:right w:val="none" w:sz="0" w:space="0" w:color="auto"/>
        </w:tblBorders>
        <w:tblLayout w:type="fixed"/>
        <w:tblLook w:val="04A0"/>
      </w:tblPr>
      <w:tblGrid>
        <w:gridCol w:w="1668"/>
        <w:gridCol w:w="4252"/>
        <w:gridCol w:w="709"/>
        <w:gridCol w:w="1984"/>
      </w:tblGrid>
      <w:tr w:rsidR="000E799D" w:rsidRPr="00FB1063" w:rsidTr="00E964A1">
        <w:tc>
          <w:tcPr>
            <w:tcW w:w="1668" w:type="dxa"/>
            <w:vAlign w:val="center"/>
          </w:tcPr>
          <w:p w:rsidR="000E799D" w:rsidRPr="00FB1063" w:rsidRDefault="00FF1D0E">
            <w:pPr>
              <w:jc w:val="center"/>
              <w:rPr>
                <w:rFonts w:ascii="Times New Roman" w:eastAsia="仿宋" w:hAnsi="Times New Roman" w:cs="Times New Roman"/>
                <w:sz w:val="24"/>
                <w:szCs w:val="24"/>
              </w:rPr>
            </w:pPr>
            <w:r w:rsidRPr="00FB1063">
              <w:rPr>
                <w:rFonts w:ascii="Times New Roman" w:eastAsia="仿宋" w:hAnsi="Times New Roman" w:cs="Times New Roman"/>
                <w:sz w:val="24"/>
                <w:szCs w:val="24"/>
              </w:rPr>
              <w:t>总账科目</w:t>
            </w:r>
          </w:p>
        </w:tc>
        <w:tc>
          <w:tcPr>
            <w:tcW w:w="4252" w:type="dxa"/>
            <w:vAlign w:val="center"/>
          </w:tcPr>
          <w:p w:rsidR="000E799D" w:rsidRPr="00FB1063" w:rsidRDefault="00FF1D0E">
            <w:pPr>
              <w:jc w:val="center"/>
              <w:rPr>
                <w:rFonts w:ascii="Times New Roman" w:eastAsia="仿宋" w:hAnsi="Times New Roman" w:cs="Times New Roman"/>
                <w:sz w:val="24"/>
                <w:szCs w:val="24"/>
              </w:rPr>
            </w:pPr>
            <w:r w:rsidRPr="00FB1063">
              <w:rPr>
                <w:rFonts w:ascii="Times New Roman" w:eastAsia="仿宋" w:hAnsi="Times New Roman" w:cs="Times New Roman"/>
                <w:sz w:val="24"/>
                <w:szCs w:val="24"/>
              </w:rPr>
              <w:t>明细分类</w:t>
            </w:r>
          </w:p>
        </w:tc>
        <w:tc>
          <w:tcPr>
            <w:tcW w:w="709" w:type="dxa"/>
            <w:vAlign w:val="center"/>
          </w:tcPr>
          <w:p w:rsidR="000E799D" w:rsidRPr="00FB1063" w:rsidRDefault="00FF1D0E">
            <w:pPr>
              <w:jc w:val="center"/>
              <w:rPr>
                <w:rFonts w:ascii="Times New Roman" w:eastAsia="仿宋" w:hAnsi="Times New Roman" w:cs="Times New Roman"/>
                <w:sz w:val="24"/>
                <w:szCs w:val="24"/>
              </w:rPr>
            </w:pPr>
            <w:r w:rsidRPr="00FB1063">
              <w:rPr>
                <w:rFonts w:ascii="Times New Roman" w:eastAsia="仿宋" w:hAnsi="Times New Roman" w:cs="Times New Roman"/>
                <w:sz w:val="24"/>
                <w:szCs w:val="24"/>
              </w:rPr>
              <w:t>金额</w:t>
            </w:r>
          </w:p>
        </w:tc>
        <w:tc>
          <w:tcPr>
            <w:tcW w:w="1984" w:type="dxa"/>
            <w:vAlign w:val="center"/>
          </w:tcPr>
          <w:p w:rsidR="000E799D" w:rsidRPr="00FB1063" w:rsidRDefault="00FF1D0E">
            <w:pPr>
              <w:jc w:val="center"/>
              <w:rPr>
                <w:rFonts w:ascii="Times New Roman" w:eastAsia="仿宋" w:hAnsi="Times New Roman" w:cs="Times New Roman"/>
                <w:sz w:val="24"/>
                <w:szCs w:val="24"/>
              </w:rPr>
            </w:pPr>
            <w:r w:rsidRPr="00FB1063">
              <w:rPr>
                <w:rFonts w:ascii="Times New Roman" w:eastAsia="仿宋" w:hAnsi="Times New Roman" w:cs="Times New Roman"/>
                <w:sz w:val="24"/>
                <w:szCs w:val="24"/>
              </w:rPr>
              <w:t>备注</w:t>
            </w:r>
          </w:p>
        </w:tc>
      </w:tr>
      <w:tr w:rsidR="000E799D" w:rsidRPr="00FB1063" w:rsidTr="00E964A1">
        <w:tc>
          <w:tcPr>
            <w:tcW w:w="1668" w:type="dxa"/>
            <w:vMerge w:val="restart"/>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其他应收款</w:t>
            </w:r>
          </w:p>
        </w:tc>
        <w:tc>
          <w:tcPr>
            <w:tcW w:w="425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预付款项</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如预付账款、职工预借的差旅费等</w:t>
            </w: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其中：财政补助资金预付</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FF1D0E">
            <w:pPr>
              <w:ind w:firstLineChars="300" w:firstLine="720"/>
              <w:rPr>
                <w:rFonts w:ascii="Times New Roman" w:eastAsia="仿宋" w:hAnsi="Times New Roman" w:cs="Times New Roman"/>
                <w:sz w:val="24"/>
                <w:szCs w:val="24"/>
              </w:rPr>
            </w:pPr>
            <w:r w:rsidRPr="00FB1063">
              <w:rPr>
                <w:rFonts w:ascii="Times New Roman" w:eastAsia="仿宋" w:hAnsi="Times New Roman" w:cs="Times New Roman"/>
                <w:sz w:val="24"/>
                <w:szCs w:val="24"/>
              </w:rPr>
              <w:t>非财政补助专项资金预付</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FF1D0E">
            <w:pPr>
              <w:ind w:firstLineChars="300" w:firstLine="720"/>
              <w:rPr>
                <w:rFonts w:ascii="Times New Roman" w:eastAsia="仿宋" w:hAnsi="Times New Roman" w:cs="Times New Roman"/>
                <w:sz w:val="24"/>
                <w:szCs w:val="24"/>
              </w:rPr>
            </w:pPr>
            <w:r w:rsidRPr="00FB1063">
              <w:rPr>
                <w:rFonts w:ascii="Times New Roman" w:eastAsia="仿宋" w:hAnsi="Times New Roman" w:cs="Times New Roman"/>
                <w:sz w:val="24"/>
                <w:szCs w:val="24"/>
              </w:rPr>
              <w:t>非财政补助非专项资金预付</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需要收回及其他</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如支付的押金、应收为职工垫付的款项等</w:t>
            </w:r>
          </w:p>
        </w:tc>
      </w:tr>
      <w:tr w:rsidR="000E799D" w:rsidRPr="00FB1063" w:rsidTr="00E964A1">
        <w:trPr>
          <w:trHeight w:val="369"/>
        </w:trPr>
        <w:tc>
          <w:tcPr>
            <w:tcW w:w="1668" w:type="dxa"/>
            <w:vMerge w:val="restart"/>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库存物资（扣除属于受托代理资产的物资）</w:t>
            </w:r>
          </w:p>
        </w:tc>
        <w:tc>
          <w:tcPr>
            <w:tcW w:w="425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购入</w:t>
            </w:r>
            <w:r w:rsidR="00A52AD2" w:rsidRPr="00FB1063">
              <w:rPr>
                <w:rFonts w:ascii="Times New Roman" w:eastAsia="仿宋" w:hAnsi="Times New Roman" w:cs="Times New Roman"/>
                <w:sz w:val="24"/>
                <w:szCs w:val="24"/>
              </w:rPr>
              <w:t>库存</w:t>
            </w:r>
            <w:r w:rsidRPr="00FB1063">
              <w:rPr>
                <w:rFonts w:ascii="Times New Roman" w:eastAsia="仿宋" w:hAnsi="Times New Roman" w:cs="Times New Roman"/>
                <w:sz w:val="24"/>
                <w:szCs w:val="24"/>
              </w:rPr>
              <w:t>物资</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E964A1">
        <w:trPr>
          <w:trHeight w:val="369"/>
        </w:trPr>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其中：</w:t>
            </w:r>
            <w:r w:rsidR="00796D5A">
              <w:rPr>
                <w:rFonts w:ascii="Times New Roman" w:eastAsia="仿宋" w:hAnsi="Times New Roman" w:cs="Times New Roman" w:hint="eastAsia"/>
                <w:sz w:val="24"/>
                <w:szCs w:val="24"/>
              </w:rPr>
              <w:t>使</w:t>
            </w:r>
            <w:r w:rsidRPr="00FB1063">
              <w:rPr>
                <w:rFonts w:ascii="Times New Roman" w:eastAsia="仿宋" w:hAnsi="Times New Roman" w:cs="Times New Roman"/>
                <w:sz w:val="24"/>
                <w:szCs w:val="24"/>
              </w:rPr>
              <w:t>用财政补助资金购入</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E964A1">
        <w:trPr>
          <w:trHeight w:val="369"/>
        </w:trPr>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796D5A">
            <w:pPr>
              <w:ind w:firstLineChars="300" w:firstLine="720"/>
              <w:rPr>
                <w:rFonts w:ascii="Times New Roman" w:eastAsia="仿宋" w:hAnsi="Times New Roman" w:cs="Times New Roman"/>
                <w:sz w:val="24"/>
                <w:szCs w:val="24"/>
              </w:rPr>
            </w:pPr>
            <w:r>
              <w:rPr>
                <w:rFonts w:ascii="Times New Roman" w:eastAsia="仿宋" w:hAnsi="Times New Roman" w:cs="Times New Roman" w:hint="eastAsia"/>
                <w:sz w:val="24"/>
                <w:szCs w:val="24"/>
              </w:rPr>
              <w:t>使</w:t>
            </w:r>
            <w:r w:rsidR="00FF1D0E" w:rsidRPr="00FB1063">
              <w:rPr>
                <w:rFonts w:ascii="Times New Roman" w:eastAsia="仿宋" w:hAnsi="Times New Roman" w:cs="Times New Roman"/>
                <w:sz w:val="24"/>
                <w:szCs w:val="24"/>
              </w:rPr>
              <w:t>用非财政补助专项资金购入</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E964A1">
        <w:trPr>
          <w:trHeight w:val="369"/>
        </w:trPr>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796D5A" w:rsidP="00492272">
            <w:pPr>
              <w:ind w:leftChars="343" w:left="742" w:hangingChars="9" w:hanging="22"/>
              <w:rPr>
                <w:rFonts w:ascii="Times New Roman" w:eastAsia="仿宋" w:hAnsi="Times New Roman" w:cs="Times New Roman"/>
                <w:sz w:val="24"/>
                <w:szCs w:val="24"/>
              </w:rPr>
            </w:pPr>
            <w:r>
              <w:rPr>
                <w:rFonts w:ascii="Times New Roman" w:eastAsia="仿宋" w:hAnsi="Times New Roman" w:cs="Times New Roman" w:hint="eastAsia"/>
                <w:sz w:val="24"/>
                <w:szCs w:val="24"/>
              </w:rPr>
              <w:t>使</w:t>
            </w:r>
            <w:r w:rsidR="00FF1D0E" w:rsidRPr="00FB1063">
              <w:rPr>
                <w:rFonts w:ascii="Times New Roman" w:eastAsia="仿宋" w:hAnsi="Times New Roman" w:cs="Times New Roman"/>
                <w:sz w:val="24"/>
                <w:szCs w:val="24"/>
              </w:rPr>
              <w:t>用非财政补助非专项资金购入</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E964A1">
        <w:trPr>
          <w:trHeight w:val="369"/>
        </w:trPr>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非购入</w:t>
            </w:r>
            <w:r w:rsidR="00A52AD2" w:rsidRPr="00FB1063">
              <w:rPr>
                <w:rFonts w:ascii="Times New Roman" w:eastAsia="仿宋" w:hAnsi="Times New Roman" w:cs="Times New Roman"/>
                <w:sz w:val="24"/>
                <w:szCs w:val="24"/>
              </w:rPr>
              <w:t>库存物资</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如接受捐赠的物资等</w:t>
            </w:r>
          </w:p>
        </w:tc>
      </w:tr>
      <w:tr w:rsidR="000E799D" w:rsidRPr="00FB1063" w:rsidTr="00E964A1">
        <w:tc>
          <w:tcPr>
            <w:tcW w:w="1668" w:type="dxa"/>
            <w:vMerge w:val="restart"/>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应付账款</w:t>
            </w:r>
          </w:p>
        </w:tc>
        <w:tc>
          <w:tcPr>
            <w:tcW w:w="4252" w:type="dxa"/>
            <w:vAlign w:val="center"/>
          </w:tcPr>
          <w:p w:rsidR="000E799D" w:rsidRPr="00FB1063" w:rsidRDefault="00FF1D0E" w:rsidP="00796D5A">
            <w:pPr>
              <w:rPr>
                <w:rFonts w:ascii="Times New Roman" w:eastAsia="仿宋" w:hAnsi="Times New Roman" w:cs="Times New Roman"/>
                <w:sz w:val="24"/>
                <w:szCs w:val="24"/>
              </w:rPr>
            </w:pPr>
            <w:r w:rsidRPr="00FB1063">
              <w:rPr>
                <w:rFonts w:ascii="Times New Roman" w:eastAsia="仿宋" w:hAnsi="Times New Roman" w:cs="Times New Roman"/>
                <w:sz w:val="24"/>
                <w:szCs w:val="24"/>
              </w:rPr>
              <w:t>发生时不</w:t>
            </w:r>
            <w:r w:rsidR="00796D5A">
              <w:rPr>
                <w:rFonts w:ascii="Times New Roman" w:eastAsia="仿宋" w:hAnsi="Times New Roman" w:cs="Times New Roman" w:hint="eastAsia"/>
                <w:sz w:val="24"/>
                <w:szCs w:val="24"/>
              </w:rPr>
              <w:t>计入</w:t>
            </w:r>
            <w:r w:rsidRPr="00FB1063">
              <w:rPr>
                <w:rFonts w:ascii="Times New Roman" w:eastAsia="仿宋" w:hAnsi="Times New Roman" w:cs="Times New Roman"/>
                <w:sz w:val="24"/>
                <w:szCs w:val="24"/>
              </w:rPr>
              <w:t>支出</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FF1D0E" w:rsidP="008D1824">
            <w:pPr>
              <w:rPr>
                <w:rFonts w:ascii="Times New Roman" w:eastAsia="仿宋" w:hAnsi="Times New Roman" w:cs="Times New Roman"/>
                <w:sz w:val="24"/>
                <w:szCs w:val="24"/>
              </w:rPr>
            </w:pPr>
            <w:r w:rsidRPr="00FB1063">
              <w:rPr>
                <w:rFonts w:ascii="Times New Roman" w:eastAsia="仿宋" w:hAnsi="Times New Roman" w:cs="Times New Roman"/>
                <w:sz w:val="24"/>
                <w:szCs w:val="24"/>
              </w:rPr>
              <w:t>发生时</w:t>
            </w:r>
            <w:r w:rsidR="00796D5A">
              <w:rPr>
                <w:rFonts w:ascii="Times New Roman" w:eastAsia="仿宋" w:hAnsi="Times New Roman" w:cs="Times New Roman" w:hint="eastAsia"/>
                <w:sz w:val="24"/>
                <w:szCs w:val="24"/>
              </w:rPr>
              <w:t>计入</w:t>
            </w:r>
            <w:r w:rsidRPr="00FB1063">
              <w:rPr>
                <w:rFonts w:ascii="Times New Roman" w:eastAsia="仿宋" w:hAnsi="Times New Roman" w:cs="Times New Roman"/>
                <w:sz w:val="24"/>
                <w:szCs w:val="24"/>
              </w:rPr>
              <w:t>支出</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FF1D0E" w:rsidP="008D1824">
            <w:pPr>
              <w:rPr>
                <w:rFonts w:ascii="Times New Roman" w:eastAsia="仿宋" w:hAnsi="Times New Roman" w:cs="Times New Roman"/>
                <w:sz w:val="24"/>
                <w:szCs w:val="24"/>
              </w:rPr>
            </w:pPr>
            <w:r w:rsidRPr="00FB1063">
              <w:rPr>
                <w:rFonts w:ascii="Times New Roman" w:eastAsia="仿宋" w:hAnsi="Times New Roman" w:cs="Times New Roman"/>
                <w:sz w:val="24"/>
                <w:szCs w:val="24"/>
              </w:rPr>
              <w:t>其中：财政</w:t>
            </w:r>
            <w:r w:rsidR="008D1824" w:rsidRPr="00FB1063">
              <w:rPr>
                <w:rFonts w:ascii="Times New Roman" w:eastAsia="仿宋" w:hAnsi="Times New Roman" w:cs="Times New Roman"/>
                <w:sz w:val="24"/>
                <w:szCs w:val="24"/>
              </w:rPr>
              <w:t>补助</w:t>
            </w:r>
            <w:r w:rsidRPr="00FB1063">
              <w:rPr>
                <w:rFonts w:ascii="Times New Roman" w:eastAsia="仿宋" w:hAnsi="Times New Roman" w:cs="Times New Roman"/>
                <w:sz w:val="24"/>
                <w:szCs w:val="24"/>
              </w:rPr>
              <w:t>资金应付</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FF1D0E">
            <w:pPr>
              <w:ind w:firstLineChars="300" w:firstLine="720"/>
              <w:rPr>
                <w:rFonts w:ascii="Times New Roman" w:eastAsia="仿宋" w:hAnsi="Times New Roman" w:cs="Times New Roman"/>
                <w:sz w:val="24"/>
                <w:szCs w:val="24"/>
              </w:rPr>
            </w:pPr>
            <w:r w:rsidRPr="00FB1063">
              <w:rPr>
                <w:rFonts w:ascii="Times New Roman" w:eastAsia="仿宋" w:hAnsi="Times New Roman" w:cs="Times New Roman"/>
                <w:sz w:val="24"/>
                <w:szCs w:val="24"/>
              </w:rPr>
              <w:t>非财政</w:t>
            </w:r>
            <w:r w:rsidR="008D1824" w:rsidRPr="00FB1063">
              <w:rPr>
                <w:rFonts w:ascii="Times New Roman" w:eastAsia="仿宋" w:hAnsi="Times New Roman" w:cs="Times New Roman"/>
                <w:sz w:val="24"/>
                <w:szCs w:val="24"/>
              </w:rPr>
              <w:t>补助</w:t>
            </w:r>
            <w:r w:rsidRPr="00FB1063">
              <w:rPr>
                <w:rFonts w:ascii="Times New Roman" w:eastAsia="仿宋" w:hAnsi="Times New Roman" w:cs="Times New Roman"/>
                <w:sz w:val="24"/>
                <w:szCs w:val="24"/>
              </w:rPr>
              <w:t>专项资金应付</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FF1D0E">
            <w:pPr>
              <w:ind w:firstLineChars="300" w:firstLine="720"/>
              <w:rPr>
                <w:rFonts w:ascii="Times New Roman" w:eastAsia="仿宋" w:hAnsi="Times New Roman" w:cs="Times New Roman"/>
                <w:sz w:val="24"/>
                <w:szCs w:val="24"/>
              </w:rPr>
            </w:pPr>
            <w:r w:rsidRPr="00FB1063">
              <w:rPr>
                <w:rFonts w:ascii="Times New Roman" w:eastAsia="仿宋" w:hAnsi="Times New Roman" w:cs="Times New Roman"/>
                <w:sz w:val="24"/>
                <w:szCs w:val="24"/>
              </w:rPr>
              <w:t>非财政</w:t>
            </w:r>
            <w:r w:rsidR="008D1824" w:rsidRPr="00FB1063">
              <w:rPr>
                <w:rFonts w:ascii="Times New Roman" w:eastAsia="仿宋" w:hAnsi="Times New Roman" w:cs="Times New Roman"/>
                <w:sz w:val="24"/>
                <w:szCs w:val="24"/>
              </w:rPr>
              <w:t>补助</w:t>
            </w:r>
            <w:r w:rsidRPr="00FB1063">
              <w:rPr>
                <w:rFonts w:ascii="Times New Roman" w:eastAsia="仿宋" w:hAnsi="Times New Roman" w:cs="Times New Roman"/>
                <w:sz w:val="24"/>
                <w:szCs w:val="24"/>
              </w:rPr>
              <w:t>非专项资金应付</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restart"/>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专用基金</w:t>
            </w:r>
          </w:p>
        </w:tc>
        <w:tc>
          <w:tcPr>
            <w:tcW w:w="425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从非财政补助结余</w:t>
            </w:r>
            <w:r w:rsidR="00796D5A">
              <w:rPr>
                <w:rFonts w:ascii="Times New Roman" w:eastAsia="仿宋" w:hAnsi="Times New Roman" w:cs="Times New Roman" w:hint="eastAsia"/>
                <w:sz w:val="24"/>
                <w:szCs w:val="24"/>
              </w:rPr>
              <w:t>分配</w:t>
            </w:r>
            <w:r w:rsidRPr="00FB1063">
              <w:rPr>
                <w:rFonts w:ascii="Times New Roman" w:eastAsia="仿宋" w:hAnsi="Times New Roman" w:cs="Times New Roman"/>
                <w:sz w:val="24"/>
                <w:szCs w:val="24"/>
              </w:rPr>
              <w:t>中提取</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997B46">
        <w:trPr>
          <w:trHeight w:val="111"/>
        </w:trPr>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796D5A">
            <w:pPr>
              <w:rPr>
                <w:rFonts w:ascii="Times New Roman" w:eastAsia="仿宋" w:hAnsi="Times New Roman" w:cs="Times New Roman"/>
                <w:sz w:val="24"/>
                <w:szCs w:val="24"/>
              </w:rPr>
            </w:pPr>
            <w:r>
              <w:rPr>
                <w:rFonts w:ascii="Times New Roman" w:eastAsia="仿宋" w:hAnsi="Times New Roman" w:cs="Times New Roman" w:hint="eastAsia"/>
                <w:sz w:val="24"/>
                <w:szCs w:val="24"/>
              </w:rPr>
              <w:t>从收入中</w:t>
            </w:r>
            <w:r w:rsidR="00FF1D0E" w:rsidRPr="00FB1063">
              <w:rPr>
                <w:rFonts w:ascii="Times New Roman" w:eastAsia="仿宋" w:hAnsi="Times New Roman" w:cs="Times New Roman"/>
                <w:sz w:val="24"/>
                <w:szCs w:val="24"/>
              </w:rPr>
              <w:t>列支提取</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r w:rsidR="000E799D" w:rsidRPr="00FB1063" w:rsidTr="00E964A1">
        <w:tc>
          <w:tcPr>
            <w:tcW w:w="1668" w:type="dxa"/>
            <w:vMerge/>
            <w:vAlign w:val="center"/>
          </w:tcPr>
          <w:p w:rsidR="000E799D" w:rsidRPr="00FB1063" w:rsidRDefault="000E799D">
            <w:pPr>
              <w:rPr>
                <w:rFonts w:ascii="Times New Roman" w:eastAsia="仿宋" w:hAnsi="Times New Roman" w:cs="Times New Roman"/>
                <w:sz w:val="24"/>
                <w:szCs w:val="24"/>
              </w:rPr>
            </w:pPr>
          </w:p>
        </w:tc>
        <w:tc>
          <w:tcPr>
            <w:tcW w:w="4252" w:type="dxa"/>
            <w:vAlign w:val="center"/>
          </w:tcPr>
          <w:p w:rsidR="000E799D" w:rsidRPr="00FB1063" w:rsidRDefault="00FF1D0E">
            <w:pPr>
              <w:rPr>
                <w:rFonts w:ascii="Times New Roman" w:eastAsia="仿宋" w:hAnsi="Times New Roman" w:cs="Times New Roman"/>
                <w:sz w:val="24"/>
                <w:szCs w:val="24"/>
              </w:rPr>
            </w:pPr>
            <w:r w:rsidRPr="00FB1063">
              <w:rPr>
                <w:rFonts w:ascii="Times New Roman" w:eastAsia="仿宋" w:hAnsi="Times New Roman" w:cs="Times New Roman"/>
                <w:sz w:val="24"/>
                <w:szCs w:val="24"/>
              </w:rPr>
              <w:t>其他</w:t>
            </w:r>
          </w:p>
        </w:tc>
        <w:tc>
          <w:tcPr>
            <w:tcW w:w="709" w:type="dxa"/>
            <w:vAlign w:val="center"/>
          </w:tcPr>
          <w:p w:rsidR="000E799D" w:rsidRPr="00FB1063" w:rsidRDefault="000E799D">
            <w:pPr>
              <w:rPr>
                <w:rFonts w:ascii="Times New Roman" w:eastAsia="仿宋" w:hAnsi="Times New Roman" w:cs="Times New Roman"/>
                <w:sz w:val="24"/>
                <w:szCs w:val="24"/>
              </w:rPr>
            </w:pPr>
          </w:p>
        </w:tc>
        <w:tc>
          <w:tcPr>
            <w:tcW w:w="1984" w:type="dxa"/>
          </w:tcPr>
          <w:p w:rsidR="000E799D" w:rsidRPr="00FB1063" w:rsidRDefault="000E799D">
            <w:pPr>
              <w:rPr>
                <w:rFonts w:ascii="Times New Roman" w:eastAsia="仿宋" w:hAnsi="Times New Roman" w:cs="Times New Roman"/>
                <w:sz w:val="24"/>
                <w:szCs w:val="24"/>
              </w:rPr>
            </w:pPr>
          </w:p>
        </w:tc>
      </w:tr>
    </w:tbl>
    <w:p w:rsidR="000E799D" w:rsidRPr="00FB1063" w:rsidRDefault="00FF1D0E">
      <w:pPr>
        <w:widowControl/>
        <w:jc w:val="left"/>
        <w:rPr>
          <w:rFonts w:ascii="Times New Roman" w:eastAsia="仿宋" w:hAnsi="Times New Roman" w:cs="Times New Roman"/>
          <w:sz w:val="32"/>
          <w:szCs w:val="32"/>
        </w:rPr>
      </w:pPr>
      <w:r w:rsidRPr="00FB1063">
        <w:rPr>
          <w:rFonts w:ascii="Times New Roman" w:eastAsia="仿宋" w:hAnsi="Times New Roman" w:cs="Times New Roman"/>
          <w:sz w:val="32"/>
          <w:szCs w:val="32"/>
        </w:rPr>
        <w:br w:type="page"/>
      </w:r>
    </w:p>
    <w:p w:rsidR="000E799D" w:rsidRPr="00FB1063" w:rsidRDefault="00FF1D0E" w:rsidP="00697707">
      <w:pPr>
        <w:pStyle w:val="1"/>
        <w:spacing w:before="0" w:after="0" w:line="240" w:lineRule="auto"/>
        <w:rPr>
          <w:rFonts w:ascii="Times New Roman" w:eastAsia="仿宋" w:hAnsi="Times New Roman"/>
          <w:sz w:val="32"/>
          <w:szCs w:val="32"/>
        </w:rPr>
      </w:pPr>
      <w:r w:rsidRPr="00FB1063">
        <w:rPr>
          <w:rFonts w:ascii="Times New Roman" w:eastAsia="仿宋" w:hAnsi="Times New Roman"/>
          <w:b w:val="0"/>
          <w:sz w:val="32"/>
          <w:szCs w:val="32"/>
        </w:rPr>
        <w:lastRenderedPageBreak/>
        <w:t>附表</w:t>
      </w:r>
      <w:r w:rsidRPr="00FB1063">
        <w:rPr>
          <w:rFonts w:ascii="Times New Roman" w:eastAsia="仿宋" w:hAnsi="Times New Roman"/>
          <w:b w:val="0"/>
          <w:sz w:val="32"/>
          <w:szCs w:val="32"/>
        </w:rPr>
        <w:t>3</w:t>
      </w:r>
    </w:p>
    <w:p w:rsidR="003157F7" w:rsidRPr="00FB1063" w:rsidRDefault="003157F7" w:rsidP="003157F7">
      <w:pPr>
        <w:jc w:val="center"/>
        <w:rPr>
          <w:rFonts w:ascii="Times New Roman" w:eastAsia="仿宋" w:hAnsi="Times New Roman" w:cs="Times New Roman"/>
          <w:b/>
          <w:bCs/>
          <w:sz w:val="32"/>
          <w:szCs w:val="32"/>
        </w:rPr>
      </w:pPr>
      <w:r w:rsidRPr="00FB1063">
        <w:rPr>
          <w:rFonts w:ascii="Times New Roman" w:eastAsia="仿宋" w:hAnsi="Times New Roman" w:cs="Times New Roman"/>
          <w:b/>
          <w:bCs/>
          <w:sz w:val="32"/>
          <w:szCs w:val="32"/>
        </w:rPr>
        <w:t>基层医疗卫生机构新旧会计制度转账</w:t>
      </w:r>
      <w:r w:rsidR="008D1824" w:rsidRPr="00FB1063">
        <w:rPr>
          <w:rFonts w:ascii="Times New Roman" w:eastAsia="仿宋" w:hAnsi="Times New Roman" w:cs="Times New Roman"/>
          <w:b/>
          <w:bCs/>
          <w:sz w:val="32"/>
          <w:szCs w:val="32"/>
        </w:rPr>
        <w:t>、登记新账</w:t>
      </w:r>
      <w:r w:rsidRPr="00FB1063">
        <w:rPr>
          <w:rFonts w:ascii="Times New Roman" w:eastAsia="仿宋" w:hAnsi="Times New Roman" w:cs="Times New Roman"/>
          <w:b/>
          <w:bCs/>
          <w:sz w:val="32"/>
          <w:szCs w:val="32"/>
        </w:rPr>
        <w:t>科目对照表</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779"/>
        <w:gridCol w:w="779"/>
        <w:gridCol w:w="2883"/>
        <w:gridCol w:w="808"/>
        <w:gridCol w:w="3024"/>
      </w:tblGrid>
      <w:tr w:rsidR="003157F7" w:rsidRPr="00FB1063" w:rsidTr="00037EF6">
        <w:trPr>
          <w:trHeight w:val="448"/>
          <w:jc w:val="center"/>
        </w:trPr>
        <w:tc>
          <w:tcPr>
            <w:tcW w:w="0" w:type="auto"/>
            <w:vMerge w:val="restart"/>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b/>
                <w:bCs/>
                <w:kern w:val="0"/>
                <w:sz w:val="28"/>
                <w:szCs w:val="28"/>
              </w:rPr>
            </w:pPr>
            <w:r w:rsidRPr="00FB1063">
              <w:rPr>
                <w:rFonts w:ascii="Times New Roman" w:eastAsia="仿宋" w:hAnsi="Times New Roman" w:cs="Times New Roman"/>
                <w:b/>
                <w:bCs/>
                <w:kern w:val="0"/>
                <w:sz w:val="28"/>
                <w:szCs w:val="28"/>
              </w:rPr>
              <w:t>序号</w:t>
            </w:r>
          </w:p>
        </w:tc>
        <w:tc>
          <w:tcPr>
            <w:tcW w:w="3662" w:type="dxa"/>
            <w:gridSpan w:val="2"/>
            <w:shd w:val="clear" w:color="000000" w:fill="FFFFFF"/>
            <w:vAlign w:val="center"/>
          </w:tcPr>
          <w:p w:rsidR="003157F7" w:rsidRPr="00FB1063" w:rsidRDefault="003157F7" w:rsidP="002B48BA">
            <w:pPr>
              <w:widowControl/>
              <w:snapToGrid w:val="0"/>
              <w:spacing w:line="560" w:lineRule="exact"/>
              <w:jc w:val="center"/>
              <w:rPr>
                <w:rFonts w:ascii="Times New Roman" w:eastAsia="仿宋" w:hAnsi="Times New Roman" w:cs="Times New Roman"/>
                <w:b/>
                <w:bCs/>
                <w:kern w:val="0"/>
                <w:sz w:val="28"/>
                <w:szCs w:val="28"/>
              </w:rPr>
            </w:pPr>
            <w:r w:rsidRPr="00FB1063">
              <w:rPr>
                <w:rFonts w:ascii="Times New Roman" w:eastAsia="仿宋" w:hAnsi="Times New Roman" w:cs="Times New Roman"/>
                <w:b/>
                <w:bCs/>
                <w:kern w:val="0"/>
                <w:sz w:val="28"/>
                <w:szCs w:val="28"/>
              </w:rPr>
              <w:t>新制度科目</w:t>
            </w:r>
          </w:p>
        </w:tc>
        <w:tc>
          <w:tcPr>
            <w:tcW w:w="3832" w:type="dxa"/>
            <w:gridSpan w:val="2"/>
            <w:shd w:val="clear" w:color="000000" w:fill="FFFFFF"/>
            <w:vAlign w:val="center"/>
          </w:tcPr>
          <w:p w:rsidR="003157F7" w:rsidRPr="00FB1063" w:rsidRDefault="003157F7" w:rsidP="002B48BA">
            <w:pPr>
              <w:widowControl/>
              <w:snapToGrid w:val="0"/>
              <w:spacing w:line="560" w:lineRule="exact"/>
              <w:jc w:val="center"/>
              <w:rPr>
                <w:rFonts w:ascii="Times New Roman" w:eastAsia="仿宋" w:hAnsi="Times New Roman" w:cs="Times New Roman"/>
                <w:b/>
                <w:bCs/>
                <w:kern w:val="0"/>
                <w:sz w:val="28"/>
                <w:szCs w:val="28"/>
              </w:rPr>
            </w:pPr>
            <w:r w:rsidRPr="00FB1063">
              <w:rPr>
                <w:rFonts w:ascii="Times New Roman" w:eastAsia="仿宋" w:hAnsi="Times New Roman" w:cs="Times New Roman"/>
                <w:b/>
                <w:bCs/>
                <w:kern w:val="0"/>
                <w:sz w:val="28"/>
                <w:szCs w:val="28"/>
              </w:rPr>
              <w:t>原制度科目</w:t>
            </w:r>
          </w:p>
        </w:tc>
      </w:tr>
      <w:tr w:rsidR="003157F7" w:rsidRPr="00FB1063" w:rsidTr="00037EF6">
        <w:trPr>
          <w:trHeight w:val="416"/>
          <w:jc w:val="center"/>
        </w:trPr>
        <w:tc>
          <w:tcPr>
            <w:tcW w:w="0" w:type="auto"/>
            <w:vMerge/>
            <w:shd w:val="clear" w:color="auto" w:fill="auto"/>
            <w:vAlign w:val="center"/>
          </w:tcPr>
          <w:p w:rsidR="003157F7" w:rsidRPr="00FB1063" w:rsidRDefault="003157F7">
            <w:pPr>
              <w:widowControl/>
              <w:spacing w:line="560" w:lineRule="exact"/>
              <w:ind w:firstLineChars="200" w:firstLine="562"/>
              <w:jc w:val="center"/>
              <w:rPr>
                <w:rFonts w:ascii="Times New Roman" w:eastAsia="仿宋" w:hAnsi="Times New Roman" w:cs="Times New Roman"/>
                <w:b/>
                <w:bCs/>
                <w:kern w:val="0"/>
                <w:sz w:val="28"/>
                <w:szCs w:val="28"/>
              </w:rPr>
            </w:pPr>
          </w:p>
        </w:tc>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b/>
                <w:bCs/>
                <w:kern w:val="0"/>
                <w:sz w:val="28"/>
                <w:szCs w:val="28"/>
              </w:rPr>
            </w:pPr>
            <w:r w:rsidRPr="00FB1063">
              <w:rPr>
                <w:rFonts w:ascii="Times New Roman" w:eastAsia="仿宋" w:hAnsi="Times New Roman" w:cs="Times New Roman"/>
                <w:b/>
                <w:bCs/>
                <w:kern w:val="0"/>
                <w:sz w:val="28"/>
                <w:szCs w:val="28"/>
              </w:rPr>
              <w:t>编号</w:t>
            </w:r>
          </w:p>
        </w:tc>
        <w:tc>
          <w:tcPr>
            <w:tcW w:w="2883" w:type="dxa"/>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b/>
                <w:bCs/>
                <w:kern w:val="0"/>
                <w:sz w:val="28"/>
                <w:szCs w:val="28"/>
              </w:rPr>
            </w:pPr>
            <w:r w:rsidRPr="00FB1063">
              <w:rPr>
                <w:rFonts w:ascii="Times New Roman" w:eastAsia="仿宋" w:hAnsi="Times New Roman" w:cs="Times New Roman"/>
                <w:b/>
                <w:bCs/>
                <w:kern w:val="0"/>
                <w:sz w:val="28"/>
                <w:szCs w:val="28"/>
              </w:rPr>
              <w:t>名称</w:t>
            </w:r>
          </w:p>
        </w:tc>
        <w:tc>
          <w:tcPr>
            <w:tcW w:w="808" w:type="dxa"/>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b/>
                <w:bCs/>
                <w:kern w:val="0"/>
                <w:sz w:val="28"/>
                <w:szCs w:val="28"/>
              </w:rPr>
            </w:pPr>
            <w:r w:rsidRPr="00FB1063">
              <w:rPr>
                <w:rFonts w:ascii="Times New Roman" w:eastAsia="仿宋" w:hAnsi="Times New Roman" w:cs="Times New Roman"/>
                <w:b/>
                <w:bCs/>
                <w:kern w:val="0"/>
                <w:sz w:val="28"/>
                <w:szCs w:val="28"/>
              </w:rPr>
              <w:t>编号</w:t>
            </w:r>
          </w:p>
        </w:tc>
        <w:tc>
          <w:tcPr>
            <w:tcW w:w="3024" w:type="dxa"/>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b/>
                <w:bCs/>
                <w:kern w:val="0"/>
                <w:sz w:val="28"/>
                <w:szCs w:val="28"/>
              </w:rPr>
            </w:pPr>
            <w:r w:rsidRPr="00FB1063">
              <w:rPr>
                <w:rFonts w:ascii="Times New Roman" w:eastAsia="仿宋" w:hAnsi="Times New Roman" w:cs="Times New Roman"/>
                <w:b/>
                <w:bCs/>
                <w:kern w:val="0"/>
                <w:sz w:val="28"/>
                <w:szCs w:val="28"/>
              </w:rPr>
              <w:t>名称</w:t>
            </w:r>
          </w:p>
        </w:tc>
      </w:tr>
      <w:tr w:rsidR="003157F7" w:rsidRPr="00FB1063" w:rsidTr="00E964A1">
        <w:trPr>
          <w:trHeight w:val="360"/>
          <w:jc w:val="center"/>
        </w:trPr>
        <w:tc>
          <w:tcPr>
            <w:tcW w:w="8273" w:type="dxa"/>
            <w:gridSpan w:val="5"/>
            <w:shd w:val="clear" w:color="000000" w:fill="FFFFFF"/>
            <w:vAlign w:val="center"/>
          </w:tcPr>
          <w:p w:rsidR="003157F7" w:rsidRPr="00FB1063" w:rsidRDefault="00791543" w:rsidP="00CC74FD">
            <w:pPr>
              <w:widowControl/>
              <w:spacing w:line="560" w:lineRule="exact"/>
              <w:jc w:val="center"/>
              <w:rPr>
                <w:rFonts w:ascii="Times New Roman" w:eastAsia="仿宋" w:hAnsi="Times New Roman" w:cs="Times New Roman"/>
                <w:b/>
                <w:bCs/>
                <w:kern w:val="0"/>
                <w:sz w:val="28"/>
                <w:szCs w:val="28"/>
              </w:rPr>
            </w:pPr>
            <w:r>
              <w:rPr>
                <w:rFonts w:ascii="Times New Roman" w:eastAsia="仿宋" w:hAnsi="Times New Roman" w:cs="Times New Roman"/>
                <w:b/>
                <w:bCs/>
                <w:kern w:val="0"/>
                <w:sz w:val="28"/>
                <w:szCs w:val="28"/>
              </w:rPr>
              <w:t>一</w:t>
            </w:r>
            <w:r w:rsidRPr="00791543">
              <w:rPr>
                <w:rFonts w:ascii="Times New Roman" w:eastAsia="仿宋" w:hAnsi="Times New Roman" w:cs="Times New Roman"/>
                <w:b/>
                <w:bCs/>
                <w:kern w:val="0"/>
                <w:sz w:val="28"/>
                <w:szCs w:val="28"/>
              </w:rPr>
              <w:t>、</w:t>
            </w:r>
            <w:r w:rsidR="003157F7" w:rsidRPr="00FB1063">
              <w:rPr>
                <w:rFonts w:ascii="Times New Roman" w:eastAsia="仿宋" w:hAnsi="Times New Roman" w:cs="Times New Roman"/>
                <w:b/>
                <w:bCs/>
                <w:kern w:val="0"/>
                <w:sz w:val="28"/>
                <w:szCs w:val="28"/>
              </w:rPr>
              <w:t>资产类</w:t>
            </w:r>
          </w:p>
        </w:tc>
      </w:tr>
      <w:tr w:rsidR="003157F7" w:rsidRPr="00FB1063" w:rsidTr="00E964A1">
        <w:trPr>
          <w:trHeight w:val="360"/>
          <w:jc w:val="center"/>
        </w:trPr>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w:t>
            </w:r>
          </w:p>
        </w:tc>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1001</w:t>
            </w:r>
          </w:p>
        </w:tc>
        <w:tc>
          <w:tcPr>
            <w:tcW w:w="2883"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库存现金</w:t>
            </w:r>
          </w:p>
        </w:tc>
        <w:tc>
          <w:tcPr>
            <w:tcW w:w="808" w:type="dxa"/>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101</w:t>
            </w:r>
          </w:p>
        </w:tc>
        <w:tc>
          <w:tcPr>
            <w:tcW w:w="3024"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库存现金</w:t>
            </w:r>
          </w:p>
        </w:tc>
      </w:tr>
      <w:tr w:rsidR="003157F7" w:rsidRPr="00FB1063" w:rsidTr="00E964A1">
        <w:trPr>
          <w:trHeight w:val="360"/>
          <w:jc w:val="center"/>
        </w:trPr>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w:t>
            </w:r>
          </w:p>
        </w:tc>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1002</w:t>
            </w:r>
          </w:p>
        </w:tc>
        <w:tc>
          <w:tcPr>
            <w:tcW w:w="2883"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银行存款</w:t>
            </w:r>
          </w:p>
        </w:tc>
        <w:tc>
          <w:tcPr>
            <w:tcW w:w="808" w:type="dxa"/>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102</w:t>
            </w:r>
          </w:p>
        </w:tc>
        <w:tc>
          <w:tcPr>
            <w:tcW w:w="3024"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银行存款</w:t>
            </w:r>
          </w:p>
        </w:tc>
      </w:tr>
      <w:tr w:rsidR="003157F7" w:rsidRPr="00FB1063" w:rsidTr="00E964A1">
        <w:trPr>
          <w:trHeight w:val="360"/>
          <w:jc w:val="center"/>
        </w:trPr>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w:t>
            </w:r>
          </w:p>
        </w:tc>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1011</w:t>
            </w:r>
          </w:p>
        </w:tc>
        <w:tc>
          <w:tcPr>
            <w:tcW w:w="2883"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零余额账户用款额度</w:t>
            </w:r>
          </w:p>
        </w:tc>
        <w:tc>
          <w:tcPr>
            <w:tcW w:w="808" w:type="dxa"/>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103</w:t>
            </w:r>
          </w:p>
        </w:tc>
        <w:tc>
          <w:tcPr>
            <w:tcW w:w="3024"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零余额账户用款额度</w:t>
            </w:r>
          </w:p>
        </w:tc>
      </w:tr>
      <w:tr w:rsidR="003157F7" w:rsidRPr="00FB1063" w:rsidTr="00E964A1">
        <w:trPr>
          <w:trHeight w:val="360"/>
          <w:jc w:val="center"/>
        </w:trPr>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4</w:t>
            </w:r>
          </w:p>
        </w:tc>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1021</w:t>
            </w:r>
          </w:p>
        </w:tc>
        <w:tc>
          <w:tcPr>
            <w:tcW w:w="2883"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其他货币资金</w:t>
            </w:r>
          </w:p>
        </w:tc>
        <w:tc>
          <w:tcPr>
            <w:tcW w:w="808" w:type="dxa"/>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104</w:t>
            </w:r>
          </w:p>
        </w:tc>
        <w:tc>
          <w:tcPr>
            <w:tcW w:w="3024"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其他货币资金</w:t>
            </w:r>
          </w:p>
        </w:tc>
      </w:tr>
      <w:tr w:rsidR="003157F7" w:rsidRPr="00FB1063" w:rsidTr="00E964A1">
        <w:trPr>
          <w:trHeight w:val="360"/>
          <w:jc w:val="center"/>
        </w:trPr>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5</w:t>
            </w:r>
          </w:p>
        </w:tc>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1201</w:t>
            </w:r>
          </w:p>
        </w:tc>
        <w:tc>
          <w:tcPr>
            <w:tcW w:w="2883"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财政应返还额度</w:t>
            </w:r>
          </w:p>
        </w:tc>
        <w:tc>
          <w:tcPr>
            <w:tcW w:w="808" w:type="dxa"/>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111</w:t>
            </w:r>
          </w:p>
        </w:tc>
        <w:tc>
          <w:tcPr>
            <w:tcW w:w="3024"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财政应返还额度</w:t>
            </w:r>
          </w:p>
        </w:tc>
      </w:tr>
      <w:tr w:rsidR="003157F7" w:rsidRPr="00FB1063" w:rsidTr="00E964A1">
        <w:trPr>
          <w:trHeight w:val="360"/>
          <w:jc w:val="center"/>
        </w:trPr>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6</w:t>
            </w:r>
          </w:p>
        </w:tc>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1212</w:t>
            </w:r>
          </w:p>
        </w:tc>
        <w:tc>
          <w:tcPr>
            <w:tcW w:w="2883"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应收账款</w:t>
            </w:r>
          </w:p>
        </w:tc>
        <w:tc>
          <w:tcPr>
            <w:tcW w:w="808" w:type="dxa"/>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112</w:t>
            </w:r>
          </w:p>
        </w:tc>
        <w:tc>
          <w:tcPr>
            <w:tcW w:w="3024"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应收医疗款</w:t>
            </w:r>
          </w:p>
        </w:tc>
      </w:tr>
      <w:tr w:rsidR="003157F7" w:rsidRPr="00FB1063" w:rsidTr="00E964A1">
        <w:trPr>
          <w:trHeight w:val="360"/>
          <w:jc w:val="center"/>
        </w:trPr>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7</w:t>
            </w:r>
          </w:p>
        </w:tc>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1218</w:t>
            </w:r>
          </w:p>
        </w:tc>
        <w:tc>
          <w:tcPr>
            <w:tcW w:w="2883"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其他应收款</w:t>
            </w:r>
          </w:p>
        </w:tc>
        <w:tc>
          <w:tcPr>
            <w:tcW w:w="808" w:type="dxa"/>
            <w:vMerge w:val="restart"/>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114</w:t>
            </w:r>
          </w:p>
        </w:tc>
        <w:tc>
          <w:tcPr>
            <w:tcW w:w="3024" w:type="dxa"/>
            <w:vMerge w:val="restart"/>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其他应收款</w:t>
            </w:r>
          </w:p>
        </w:tc>
      </w:tr>
      <w:tr w:rsidR="003157F7" w:rsidRPr="00FB1063" w:rsidTr="00E964A1">
        <w:trPr>
          <w:trHeight w:val="360"/>
          <w:jc w:val="center"/>
        </w:trPr>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8</w:t>
            </w:r>
          </w:p>
        </w:tc>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1301</w:t>
            </w:r>
          </w:p>
        </w:tc>
        <w:tc>
          <w:tcPr>
            <w:tcW w:w="2883"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在途物品</w:t>
            </w:r>
          </w:p>
        </w:tc>
        <w:tc>
          <w:tcPr>
            <w:tcW w:w="808" w:type="dxa"/>
            <w:vMerge/>
            <w:vAlign w:val="center"/>
          </w:tcPr>
          <w:p w:rsidR="003157F7" w:rsidRPr="00FB1063" w:rsidRDefault="003157F7"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3024" w:type="dxa"/>
            <w:vMerge/>
            <w:vAlign w:val="center"/>
          </w:tcPr>
          <w:p w:rsidR="003157F7" w:rsidRPr="00FB1063" w:rsidRDefault="003157F7" w:rsidP="002B48BA">
            <w:pPr>
              <w:widowControl/>
              <w:spacing w:line="560" w:lineRule="exact"/>
              <w:ind w:firstLineChars="200" w:firstLine="560"/>
              <w:jc w:val="left"/>
              <w:rPr>
                <w:rFonts w:ascii="Times New Roman" w:eastAsia="仿宋" w:hAnsi="Times New Roman" w:cs="Times New Roman"/>
                <w:kern w:val="0"/>
                <w:sz w:val="28"/>
                <w:szCs w:val="28"/>
              </w:rPr>
            </w:pPr>
          </w:p>
        </w:tc>
      </w:tr>
      <w:tr w:rsidR="003157F7" w:rsidRPr="00FB1063" w:rsidTr="00E964A1">
        <w:trPr>
          <w:trHeight w:val="360"/>
          <w:jc w:val="center"/>
        </w:trPr>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9</w:t>
            </w:r>
          </w:p>
        </w:tc>
        <w:tc>
          <w:tcPr>
            <w:tcW w:w="0" w:type="auto"/>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1214</w:t>
            </w:r>
          </w:p>
        </w:tc>
        <w:tc>
          <w:tcPr>
            <w:tcW w:w="2883" w:type="dxa"/>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预付账款</w:t>
            </w:r>
          </w:p>
        </w:tc>
        <w:tc>
          <w:tcPr>
            <w:tcW w:w="808" w:type="dxa"/>
            <w:vMerge/>
            <w:vAlign w:val="center"/>
          </w:tcPr>
          <w:p w:rsidR="003157F7" w:rsidRPr="00FB1063" w:rsidRDefault="003157F7"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3024" w:type="dxa"/>
            <w:vMerge/>
            <w:vAlign w:val="center"/>
          </w:tcPr>
          <w:p w:rsidR="003157F7" w:rsidRPr="00FB1063" w:rsidRDefault="003157F7" w:rsidP="002B48BA">
            <w:pPr>
              <w:widowControl/>
              <w:spacing w:line="560" w:lineRule="exact"/>
              <w:ind w:firstLineChars="200" w:firstLine="560"/>
              <w:jc w:val="left"/>
              <w:rPr>
                <w:rFonts w:ascii="Times New Roman" w:eastAsia="仿宋" w:hAnsi="Times New Roman" w:cs="Times New Roman"/>
                <w:kern w:val="0"/>
                <w:sz w:val="28"/>
                <w:szCs w:val="28"/>
              </w:rPr>
            </w:pPr>
          </w:p>
        </w:tc>
      </w:tr>
      <w:tr w:rsidR="003157F7" w:rsidRPr="00FB1063" w:rsidTr="00E964A1">
        <w:trPr>
          <w:trHeight w:val="360"/>
          <w:jc w:val="center"/>
        </w:trPr>
        <w:tc>
          <w:tcPr>
            <w:tcW w:w="0" w:type="auto"/>
            <w:shd w:val="clear" w:color="000000" w:fill="FFFFFF"/>
            <w:vAlign w:val="center"/>
          </w:tcPr>
          <w:p w:rsidR="003157F7" w:rsidRPr="00FB1063" w:rsidRDefault="0056467D"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10</w:t>
            </w:r>
          </w:p>
        </w:tc>
        <w:tc>
          <w:tcPr>
            <w:tcW w:w="0" w:type="auto"/>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1902</w:t>
            </w:r>
          </w:p>
        </w:tc>
        <w:tc>
          <w:tcPr>
            <w:tcW w:w="2883" w:type="dxa"/>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待处理财产损溢</w:t>
            </w:r>
          </w:p>
        </w:tc>
        <w:tc>
          <w:tcPr>
            <w:tcW w:w="808" w:type="dxa"/>
            <w:vMerge/>
            <w:vAlign w:val="center"/>
          </w:tcPr>
          <w:p w:rsidR="003157F7" w:rsidRPr="00FB1063" w:rsidRDefault="003157F7"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3024" w:type="dxa"/>
            <w:vMerge/>
            <w:vAlign w:val="center"/>
          </w:tcPr>
          <w:p w:rsidR="003157F7" w:rsidRPr="00FB1063" w:rsidRDefault="003157F7" w:rsidP="002B48BA">
            <w:pPr>
              <w:widowControl/>
              <w:spacing w:line="560" w:lineRule="exact"/>
              <w:ind w:firstLineChars="200" w:firstLine="560"/>
              <w:jc w:val="left"/>
              <w:rPr>
                <w:rFonts w:ascii="Times New Roman" w:eastAsia="仿宋" w:hAnsi="Times New Roman" w:cs="Times New Roman"/>
                <w:kern w:val="0"/>
                <w:sz w:val="28"/>
                <w:szCs w:val="28"/>
              </w:rPr>
            </w:pPr>
          </w:p>
        </w:tc>
      </w:tr>
      <w:tr w:rsidR="003157F7" w:rsidRPr="00FB1063" w:rsidTr="00E964A1">
        <w:trPr>
          <w:trHeight w:val="360"/>
          <w:jc w:val="center"/>
        </w:trPr>
        <w:tc>
          <w:tcPr>
            <w:tcW w:w="0" w:type="auto"/>
            <w:shd w:val="clear" w:color="000000" w:fill="FFFFFF"/>
            <w:vAlign w:val="center"/>
          </w:tcPr>
          <w:p w:rsidR="003157F7" w:rsidRPr="00FB1063" w:rsidRDefault="0056467D"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11</w:t>
            </w:r>
          </w:p>
        </w:tc>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1302</w:t>
            </w:r>
          </w:p>
        </w:tc>
        <w:tc>
          <w:tcPr>
            <w:tcW w:w="2883"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库存物品</w:t>
            </w:r>
          </w:p>
        </w:tc>
        <w:tc>
          <w:tcPr>
            <w:tcW w:w="808" w:type="dxa"/>
            <w:vMerge w:val="restart"/>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121</w:t>
            </w:r>
          </w:p>
        </w:tc>
        <w:tc>
          <w:tcPr>
            <w:tcW w:w="3024" w:type="dxa"/>
            <w:vMerge w:val="restart"/>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库存物资</w:t>
            </w:r>
          </w:p>
        </w:tc>
      </w:tr>
      <w:tr w:rsidR="003157F7" w:rsidRPr="00FB1063" w:rsidTr="00E964A1">
        <w:trPr>
          <w:trHeight w:val="360"/>
          <w:jc w:val="center"/>
        </w:trPr>
        <w:tc>
          <w:tcPr>
            <w:tcW w:w="0" w:type="auto"/>
            <w:shd w:val="clear" w:color="000000" w:fill="FFFFFF"/>
            <w:vAlign w:val="center"/>
          </w:tcPr>
          <w:p w:rsidR="003157F7" w:rsidRPr="00FB1063" w:rsidRDefault="0056467D"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12</w:t>
            </w:r>
          </w:p>
        </w:tc>
        <w:tc>
          <w:tcPr>
            <w:tcW w:w="0" w:type="auto"/>
            <w:shd w:val="clear" w:color="000000" w:fill="FFFFFF"/>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1303</w:t>
            </w:r>
          </w:p>
        </w:tc>
        <w:tc>
          <w:tcPr>
            <w:tcW w:w="2883" w:type="dxa"/>
            <w:shd w:val="clear" w:color="000000" w:fill="FFFFFF"/>
            <w:vAlign w:val="center"/>
          </w:tcPr>
          <w:p w:rsidR="003157F7" w:rsidRPr="00FB1063" w:rsidRDefault="003157F7" w:rsidP="00CC74FD">
            <w:pPr>
              <w:widowControl/>
              <w:spacing w:line="560" w:lineRule="exact"/>
              <w:jc w:val="left"/>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加工物品</w:t>
            </w:r>
          </w:p>
        </w:tc>
        <w:tc>
          <w:tcPr>
            <w:tcW w:w="808" w:type="dxa"/>
            <w:vMerge/>
            <w:vAlign w:val="center"/>
          </w:tcPr>
          <w:p w:rsidR="003157F7" w:rsidRPr="00FB1063" w:rsidRDefault="003157F7" w:rsidP="00CC74FD">
            <w:pPr>
              <w:widowControl/>
              <w:spacing w:line="560" w:lineRule="exact"/>
              <w:jc w:val="center"/>
              <w:rPr>
                <w:rFonts w:ascii="Times New Roman" w:eastAsia="仿宋" w:hAnsi="Times New Roman" w:cs="Times New Roman"/>
                <w:kern w:val="0"/>
                <w:sz w:val="28"/>
                <w:szCs w:val="28"/>
              </w:rPr>
            </w:pPr>
          </w:p>
        </w:tc>
        <w:tc>
          <w:tcPr>
            <w:tcW w:w="3024" w:type="dxa"/>
            <w:vMerge/>
            <w:vAlign w:val="center"/>
          </w:tcPr>
          <w:p w:rsidR="003157F7" w:rsidRPr="00FB1063" w:rsidRDefault="003157F7" w:rsidP="002B48BA">
            <w:pPr>
              <w:widowControl/>
              <w:spacing w:line="560" w:lineRule="exact"/>
              <w:ind w:firstLineChars="200" w:firstLine="560"/>
              <w:jc w:val="left"/>
              <w:rPr>
                <w:rFonts w:ascii="Times New Roman" w:eastAsia="仿宋" w:hAnsi="Times New Roman" w:cs="Times New Roman"/>
                <w:kern w:val="0"/>
                <w:sz w:val="28"/>
                <w:szCs w:val="28"/>
              </w:rPr>
            </w:pPr>
          </w:p>
        </w:tc>
      </w:tr>
      <w:tr w:rsidR="0056467D" w:rsidRPr="00FB1063" w:rsidTr="00E964A1">
        <w:trPr>
          <w:trHeight w:val="360"/>
          <w:jc w:val="center"/>
        </w:trPr>
        <w:tc>
          <w:tcPr>
            <w:tcW w:w="0" w:type="auto"/>
            <w:shd w:val="clear" w:color="000000" w:fill="FFFFFF"/>
            <w:vAlign w:val="center"/>
          </w:tcPr>
          <w:p w:rsidR="0056467D" w:rsidRPr="00FB1063" w:rsidRDefault="0056467D" w:rsidP="00444959">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13</w:t>
            </w:r>
          </w:p>
        </w:tc>
        <w:tc>
          <w:tcPr>
            <w:tcW w:w="0" w:type="auto"/>
            <w:shd w:val="clear" w:color="000000" w:fill="FFFFFF"/>
            <w:vAlign w:val="center"/>
          </w:tcPr>
          <w:p w:rsidR="0056467D" w:rsidRPr="00FB1063" w:rsidRDefault="0056467D"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1611</w:t>
            </w:r>
          </w:p>
        </w:tc>
        <w:tc>
          <w:tcPr>
            <w:tcW w:w="2883" w:type="dxa"/>
            <w:shd w:val="clear" w:color="000000" w:fill="FFFFFF"/>
            <w:vAlign w:val="center"/>
          </w:tcPr>
          <w:p w:rsidR="0056467D" w:rsidRPr="00FB1063" w:rsidRDefault="0056467D"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工程物资</w:t>
            </w:r>
          </w:p>
        </w:tc>
        <w:tc>
          <w:tcPr>
            <w:tcW w:w="808" w:type="dxa"/>
            <w:vMerge/>
            <w:vAlign w:val="center"/>
          </w:tcPr>
          <w:p w:rsidR="0056467D" w:rsidRPr="00FB1063" w:rsidRDefault="0056467D" w:rsidP="00CC74FD">
            <w:pPr>
              <w:widowControl/>
              <w:spacing w:line="560" w:lineRule="exact"/>
              <w:jc w:val="center"/>
              <w:rPr>
                <w:rFonts w:ascii="Times New Roman" w:eastAsia="仿宋" w:hAnsi="Times New Roman" w:cs="Times New Roman"/>
                <w:kern w:val="0"/>
                <w:sz w:val="28"/>
                <w:szCs w:val="28"/>
              </w:rPr>
            </w:pPr>
          </w:p>
        </w:tc>
        <w:tc>
          <w:tcPr>
            <w:tcW w:w="3024" w:type="dxa"/>
            <w:vMerge/>
            <w:vAlign w:val="center"/>
          </w:tcPr>
          <w:p w:rsidR="0056467D" w:rsidRPr="00FB1063" w:rsidRDefault="0056467D" w:rsidP="002B48BA">
            <w:pPr>
              <w:widowControl/>
              <w:spacing w:line="560" w:lineRule="exact"/>
              <w:ind w:firstLineChars="200" w:firstLine="560"/>
              <w:jc w:val="left"/>
              <w:rPr>
                <w:rFonts w:ascii="Times New Roman" w:eastAsia="仿宋" w:hAnsi="Times New Roman" w:cs="Times New Roman"/>
                <w:kern w:val="0"/>
                <w:sz w:val="28"/>
                <w:szCs w:val="28"/>
              </w:rPr>
            </w:pPr>
          </w:p>
        </w:tc>
      </w:tr>
      <w:tr w:rsidR="0056467D" w:rsidRPr="00FB1063" w:rsidTr="00E964A1">
        <w:trPr>
          <w:trHeight w:val="360"/>
          <w:jc w:val="center"/>
        </w:trPr>
        <w:tc>
          <w:tcPr>
            <w:tcW w:w="0" w:type="auto"/>
            <w:shd w:val="clear" w:color="000000" w:fill="FFFFFF"/>
            <w:vAlign w:val="center"/>
          </w:tcPr>
          <w:p w:rsidR="0056467D" w:rsidRPr="00FB1063" w:rsidRDefault="0056467D" w:rsidP="00444959">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14</w:t>
            </w:r>
          </w:p>
        </w:tc>
        <w:tc>
          <w:tcPr>
            <w:tcW w:w="0" w:type="auto"/>
            <w:shd w:val="clear" w:color="000000" w:fill="FFFFFF"/>
            <w:vAlign w:val="center"/>
          </w:tcPr>
          <w:p w:rsidR="0056467D" w:rsidRPr="00FB1063" w:rsidRDefault="0056467D"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1891</w:t>
            </w:r>
          </w:p>
        </w:tc>
        <w:tc>
          <w:tcPr>
            <w:tcW w:w="2883" w:type="dxa"/>
            <w:shd w:val="clear" w:color="000000" w:fill="FFFFFF"/>
            <w:vAlign w:val="center"/>
          </w:tcPr>
          <w:p w:rsidR="0056467D" w:rsidRPr="00FB1063" w:rsidRDefault="0056467D"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受托代理资产</w:t>
            </w:r>
          </w:p>
        </w:tc>
        <w:tc>
          <w:tcPr>
            <w:tcW w:w="808" w:type="dxa"/>
            <w:vMerge/>
            <w:vAlign w:val="center"/>
          </w:tcPr>
          <w:p w:rsidR="0056467D" w:rsidRPr="00FB1063" w:rsidRDefault="0056467D" w:rsidP="00CC74FD">
            <w:pPr>
              <w:widowControl/>
              <w:spacing w:line="560" w:lineRule="exact"/>
              <w:jc w:val="center"/>
              <w:rPr>
                <w:rFonts w:ascii="Times New Roman" w:eastAsia="仿宋" w:hAnsi="Times New Roman" w:cs="Times New Roman"/>
                <w:kern w:val="0"/>
                <w:sz w:val="28"/>
                <w:szCs w:val="28"/>
              </w:rPr>
            </w:pPr>
          </w:p>
        </w:tc>
        <w:tc>
          <w:tcPr>
            <w:tcW w:w="3024" w:type="dxa"/>
            <w:vMerge/>
            <w:vAlign w:val="center"/>
          </w:tcPr>
          <w:p w:rsidR="0056467D" w:rsidRPr="00FB1063" w:rsidRDefault="0056467D" w:rsidP="002B48BA">
            <w:pPr>
              <w:widowControl/>
              <w:spacing w:line="560" w:lineRule="exact"/>
              <w:ind w:firstLineChars="200" w:firstLine="560"/>
              <w:jc w:val="left"/>
              <w:rPr>
                <w:rFonts w:ascii="Times New Roman" w:eastAsia="仿宋" w:hAnsi="Times New Roman" w:cs="Times New Roman"/>
                <w:kern w:val="0"/>
                <w:sz w:val="28"/>
                <w:szCs w:val="28"/>
              </w:rPr>
            </w:pPr>
          </w:p>
        </w:tc>
      </w:tr>
      <w:tr w:rsidR="000819B7" w:rsidRPr="00FB1063" w:rsidTr="00E964A1">
        <w:trPr>
          <w:trHeight w:val="360"/>
          <w:jc w:val="center"/>
        </w:trPr>
        <w:tc>
          <w:tcPr>
            <w:tcW w:w="0" w:type="auto"/>
            <w:shd w:val="clear" w:color="000000" w:fill="FFFFFF"/>
            <w:vAlign w:val="center"/>
          </w:tcPr>
          <w:p w:rsidR="000819B7" w:rsidRPr="00FB1063" w:rsidRDefault="001E3A96" w:rsidP="001E3A96">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15</w:t>
            </w:r>
          </w:p>
        </w:tc>
        <w:tc>
          <w:tcPr>
            <w:tcW w:w="0" w:type="auto"/>
            <w:shd w:val="clear" w:color="000000" w:fill="FFFFFF"/>
            <w:vAlign w:val="center"/>
          </w:tcPr>
          <w:p w:rsidR="000819B7" w:rsidRPr="00FB1063" w:rsidRDefault="000819B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1601</w:t>
            </w:r>
          </w:p>
        </w:tc>
        <w:tc>
          <w:tcPr>
            <w:tcW w:w="2883" w:type="dxa"/>
            <w:shd w:val="clear" w:color="000000" w:fill="FFFFFF"/>
            <w:vAlign w:val="center"/>
          </w:tcPr>
          <w:p w:rsidR="000819B7" w:rsidRPr="00FB1063" w:rsidRDefault="000819B7" w:rsidP="00CC74FD">
            <w:pPr>
              <w:widowControl/>
              <w:spacing w:line="560" w:lineRule="exact"/>
              <w:jc w:val="left"/>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固定资产</w:t>
            </w:r>
          </w:p>
        </w:tc>
        <w:tc>
          <w:tcPr>
            <w:tcW w:w="808" w:type="dxa"/>
            <w:shd w:val="clear" w:color="000000" w:fill="FFFFFF"/>
            <w:vAlign w:val="center"/>
          </w:tcPr>
          <w:p w:rsidR="000819B7" w:rsidRPr="00FB1063" w:rsidRDefault="000819B7"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131</w:t>
            </w:r>
          </w:p>
        </w:tc>
        <w:tc>
          <w:tcPr>
            <w:tcW w:w="3024" w:type="dxa"/>
            <w:shd w:val="clear" w:color="000000" w:fill="FFFFFF"/>
            <w:vAlign w:val="center"/>
          </w:tcPr>
          <w:p w:rsidR="000819B7" w:rsidRPr="00FB1063" w:rsidRDefault="000819B7"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固定资产</w:t>
            </w:r>
          </w:p>
        </w:tc>
      </w:tr>
      <w:tr w:rsidR="00725D81" w:rsidRPr="00FB1063" w:rsidTr="00E964A1">
        <w:trPr>
          <w:trHeight w:val="360"/>
          <w:jc w:val="center"/>
        </w:trPr>
        <w:tc>
          <w:tcPr>
            <w:tcW w:w="0" w:type="auto"/>
            <w:shd w:val="clear" w:color="000000" w:fill="FFFFFF"/>
            <w:vAlign w:val="center"/>
          </w:tcPr>
          <w:p w:rsidR="00725D81" w:rsidRPr="00FB1063" w:rsidRDefault="001E3A96" w:rsidP="00E0198E">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16</w:t>
            </w:r>
          </w:p>
        </w:tc>
        <w:tc>
          <w:tcPr>
            <w:tcW w:w="0" w:type="auto"/>
            <w:shd w:val="clear" w:color="000000" w:fill="FFFFFF"/>
            <w:vAlign w:val="center"/>
          </w:tcPr>
          <w:p w:rsidR="00725D81" w:rsidRPr="00FB1063" w:rsidRDefault="00725D81"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1613</w:t>
            </w:r>
          </w:p>
        </w:tc>
        <w:tc>
          <w:tcPr>
            <w:tcW w:w="2883" w:type="dxa"/>
            <w:shd w:val="clear" w:color="000000" w:fill="FFFFFF"/>
            <w:vAlign w:val="center"/>
          </w:tcPr>
          <w:p w:rsidR="00725D81" w:rsidRPr="00FB1063" w:rsidRDefault="00725D81" w:rsidP="00CC74FD">
            <w:pPr>
              <w:widowControl/>
              <w:spacing w:line="560" w:lineRule="exact"/>
              <w:jc w:val="left"/>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在建工程</w:t>
            </w:r>
          </w:p>
        </w:tc>
        <w:tc>
          <w:tcPr>
            <w:tcW w:w="808" w:type="dxa"/>
            <w:vMerge w:val="restart"/>
            <w:shd w:val="clear" w:color="000000" w:fill="FFFFFF"/>
            <w:vAlign w:val="center"/>
          </w:tcPr>
          <w:p w:rsidR="00725D81" w:rsidRPr="00FB1063" w:rsidRDefault="00725D81"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133</w:t>
            </w:r>
          </w:p>
        </w:tc>
        <w:tc>
          <w:tcPr>
            <w:tcW w:w="3024" w:type="dxa"/>
            <w:vMerge w:val="restart"/>
            <w:shd w:val="clear" w:color="000000" w:fill="FFFFFF"/>
            <w:vAlign w:val="center"/>
          </w:tcPr>
          <w:p w:rsidR="00725D81" w:rsidRPr="00FB1063" w:rsidRDefault="00725D81"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在建工程</w:t>
            </w:r>
          </w:p>
        </w:tc>
      </w:tr>
      <w:tr w:rsidR="00725D81" w:rsidRPr="00FB1063" w:rsidTr="00E964A1">
        <w:trPr>
          <w:trHeight w:val="360"/>
          <w:jc w:val="center"/>
        </w:trPr>
        <w:tc>
          <w:tcPr>
            <w:tcW w:w="0" w:type="auto"/>
            <w:shd w:val="clear" w:color="000000" w:fill="FFFFFF"/>
            <w:vAlign w:val="center"/>
          </w:tcPr>
          <w:p w:rsidR="00725D81" w:rsidRPr="00FB1063" w:rsidRDefault="001E3A96" w:rsidP="00E0198E">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17</w:t>
            </w:r>
          </w:p>
        </w:tc>
        <w:tc>
          <w:tcPr>
            <w:tcW w:w="0" w:type="auto"/>
            <w:shd w:val="clear" w:color="000000" w:fill="FFFFFF"/>
            <w:vAlign w:val="center"/>
          </w:tcPr>
          <w:p w:rsidR="00725D81" w:rsidRPr="00FB1063" w:rsidRDefault="00725D81"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1611</w:t>
            </w:r>
          </w:p>
        </w:tc>
        <w:tc>
          <w:tcPr>
            <w:tcW w:w="2883" w:type="dxa"/>
            <w:shd w:val="clear" w:color="000000" w:fill="FFFFFF"/>
            <w:vAlign w:val="center"/>
          </w:tcPr>
          <w:p w:rsidR="00725D81" w:rsidRPr="00FB1063" w:rsidRDefault="00725D81"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工程物资</w:t>
            </w:r>
          </w:p>
        </w:tc>
        <w:tc>
          <w:tcPr>
            <w:tcW w:w="808" w:type="dxa"/>
            <w:vMerge/>
            <w:vAlign w:val="center"/>
          </w:tcPr>
          <w:p w:rsidR="00725D81" w:rsidRPr="00FB1063" w:rsidRDefault="00725D81" w:rsidP="00CC74FD">
            <w:pPr>
              <w:widowControl/>
              <w:spacing w:line="560" w:lineRule="exact"/>
              <w:jc w:val="center"/>
              <w:rPr>
                <w:rFonts w:ascii="Times New Roman" w:eastAsia="仿宋" w:hAnsi="Times New Roman" w:cs="Times New Roman"/>
                <w:kern w:val="0"/>
                <w:sz w:val="28"/>
                <w:szCs w:val="28"/>
              </w:rPr>
            </w:pPr>
          </w:p>
        </w:tc>
        <w:tc>
          <w:tcPr>
            <w:tcW w:w="3024" w:type="dxa"/>
            <w:vMerge/>
            <w:vAlign w:val="center"/>
          </w:tcPr>
          <w:p w:rsidR="00725D81" w:rsidRPr="00FB1063" w:rsidRDefault="00725D81" w:rsidP="002B48BA">
            <w:pPr>
              <w:widowControl/>
              <w:spacing w:line="560" w:lineRule="exact"/>
              <w:ind w:firstLineChars="200" w:firstLine="560"/>
              <w:jc w:val="left"/>
              <w:rPr>
                <w:rFonts w:ascii="Times New Roman" w:eastAsia="仿宋" w:hAnsi="Times New Roman" w:cs="Times New Roman"/>
                <w:kern w:val="0"/>
                <w:sz w:val="28"/>
                <w:szCs w:val="28"/>
              </w:rPr>
            </w:pPr>
          </w:p>
        </w:tc>
      </w:tr>
      <w:tr w:rsidR="00725D81" w:rsidRPr="00FB1063" w:rsidTr="00E964A1">
        <w:trPr>
          <w:trHeight w:val="360"/>
          <w:jc w:val="center"/>
        </w:trPr>
        <w:tc>
          <w:tcPr>
            <w:tcW w:w="0" w:type="auto"/>
            <w:shd w:val="clear" w:color="000000" w:fill="FFFFFF"/>
            <w:vAlign w:val="center"/>
          </w:tcPr>
          <w:p w:rsidR="00725D81" w:rsidRPr="00FB1063" w:rsidRDefault="001E3A96" w:rsidP="00E0198E">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18</w:t>
            </w:r>
          </w:p>
        </w:tc>
        <w:tc>
          <w:tcPr>
            <w:tcW w:w="0" w:type="auto"/>
            <w:shd w:val="clear" w:color="000000" w:fill="FFFFFF"/>
            <w:vAlign w:val="center"/>
          </w:tcPr>
          <w:p w:rsidR="00725D81" w:rsidRPr="00FB1063" w:rsidRDefault="00725D81"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1214</w:t>
            </w:r>
          </w:p>
        </w:tc>
        <w:tc>
          <w:tcPr>
            <w:tcW w:w="2883" w:type="dxa"/>
            <w:shd w:val="clear" w:color="000000" w:fill="FFFFFF"/>
            <w:vAlign w:val="center"/>
          </w:tcPr>
          <w:p w:rsidR="00725D81" w:rsidRPr="00FB1063" w:rsidRDefault="00725D81"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预付账款</w:t>
            </w:r>
          </w:p>
        </w:tc>
        <w:tc>
          <w:tcPr>
            <w:tcW w:w="808" w:type="dxa"/>
            <w:vMerge/>
            <w:vAlign w:val="center"/>
          </w:tcPr>
          <w:p w:rsidR="00725D81" w:rsidRPr="00FB1063" w:rsidRDefault="00725D81" w:rsidP="00CC74FD">
            <w:pPr>
              <w:widowControl/>
              <w:spacing w:line="560" w:lineRule="exact"/>
              <w:jc w:val="center"/>
              <w:rPr>
                <w:rFonts w:ascii="Times New Roman" w:eastAsia="仿宋" w:hAnsi="Times New Roman" w:cs="Times New Roman"/>
                <w:kern w:val="0"/>
                <w:sz w:val="28"/>
                <w:szCs w:val="28"/>
              </w:rPr>
            </w:pPr>
          </w:p>
        </w:tc>
        <w:tc>
          <w:tcPr>
            <w:tcW w:w="3024" w:type="dxa"/>
            <w:vMerge/>
            <w:vAlign w:val="center"/>
          </w:tcPr>
          <w:p w:rsidR="00725D81" w:rsidRPr="00FB1063" w:rsidRDefault="00725D81" w:rsidP="002B48BA">
            <w:pPr>
              <w:widowControl/>
              <w:spacing w:line="560" w:lineRule="exact"/>
              <w:ind w:firstLineChars="200" w:firstLine="560"/>
              <w:jc w:val="left"/>
              <w:rPr>
                <w:rFonts w:ascii="Times New Roman" w:eastAsia="仿宋" w:hAnsi="Times New Roman" w:cs="Times New Roman"/>
                <w:kern w:val="0"/>
                <w:sz w:val="28"/>
                <w:szCs w:val="28"/>
              </w:rPr>
            </w:pPr>
          </w:p>
        </w:tc>
      </w:tr>
      <w:tr w:rsidR="00725D81" w:rsidRPr="00FB1063" w:rsidTr="00E964A1">
        <w:trPr>
          <w:trHeight w:val="360"/>
          <w:jc w:val="center"/>
        </w:trPr>
        <w:tc>
          <w:tcPr>
            <w:tcW w:w="0" w:type="auto"/>
            <w:shd w:val="clear" w:color="000000" w:fill="FFFFFF"/>
            <w:vAlign w:val="center"/>
          </w:tcPr>
          <w:p w:rsidR="00725D81" w:rsidRPr="00FB1063" w:rsidRDefault="001E3A96" w:rsidP="00E0198E">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19</w:t>
            </w:r>
          </w:p>
        </w:tc>
        <w:tc>
          <w:tcPr>
            <w:tcW w:w="0" w:type="auto"/>
            <w:shd w:val="clear" w:color="000000" w:fill="FFFFFF"/>
            <w:vAlign w:val="center"/>
          </w:tcPr>
          <w:p w:rsidR="00725D81" w:rsidRPr="00FB1063" w:rsidRDefault="00725D81"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1701</w:t>
            </w:r>
          </w:p>
        </w:tc>
        <w:tc>
          <w:tcPr>
            <w:tcW w:w="2883" w:type="dxa"/>
            <w:shd w:val="clear" w:color="000000" w:fill="FFFFFF"/>
            <w:vAlign w:val="center"/>
          </w:tcPr>
          <w:p w:rsidR="00725D81" w:rsidRPr="00FB1063" w:rsidRDefault="00725D81" w:rsidP="00CC74FD">
            <w:pPr>
              <w:widowControl/>
              <w:spacing w:line="560" w:lineRule="exact"/>
              <w:jc w:val="left"/>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无形资产</w:t>
            </w:r>
          </w:p>
        </w:tc>
        <w:tc>
          <w:tcPr>
            <w:tcW w:w="808" w:type="dxa"/>
            <w:shd w:val="clear" w:color="000000" w:fill="FFFFFF"/>
            <w:vAlign w:val="center"/>
          </w:tcPr>
          <w:p w:rsidR="00725D81" w:rsidRPr="00FB1063" w:rsidRDefault="00725D81"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141</w:t>
            </w:r>
          </w:p>
        </w:tc>
        <w:tc>
          <w:tcPr>
            <w:tcW w:w="3024" w:type="dxa"/>
            <w:shd w:val="clear" w:color="000000" w:fill="FFFFFF"/>
            <w:vAlign w:val="center"/>
          </w:tcPr>
          <w:p w:rsidR="00725D81" w:rsidRPr="00FB1063" w:rsidRDefault="00725D81"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无形资产</w:t>
            </w:r>
          </w:p>
        </w:tc>
      </w:tr>
      <w:tr w:rsidR="00725D81" w:rsidRPr="00FB1063" w:rsidTr="00E964A1">
        <w:trPr>
          <w:trHeight w:val="360"/>
          <w:jc w:val="center"/>
        </w:trPr>
        <w:tc>
          <w:tcPr>
            <w:tcW w:w="8273" w:type="dxa"/>
            <w:gridSpan w:val="5"/>
            <w:shd w:val="clear" w:color="000000" w:fill="FFFFFF"/>
            <w:vAlign w:val="center"/>
          </w:tcPr>
          <w:p w:rsidR="00725D81" w:rsidRPr="00FB1063" w:rsidRDefault="00725D81" w:rsidP="00CC74FD">
            <w:pPr>
              <w:widowControl/>
              <w:spacing w:line="560" w:lineRule="exact"/>
              <w:jc w:val="center"/>
              <w:rPr>
                <w:rFonts w:ascii="Times New Roman" w:eastAsia="仿宋" w:hAnsi="Times New Roman" w:cs="Times New Roman"/>
                <w:b/>
                <w:bCs/>
                <w:kern w:val="0"/>
                <w:sz w:val="28"/>
                <w:szCs w:val="28"/>
              </w:rPr>
            </w:pPr>
            <w:r w:rsidRPr="00FB1063">
              <w:rPr>
                <w:rFonts w:ascii="Times New Roman" w:eastAsia="仿宋" w:hAnsi="Times New Roman" w:cs="Times New Roman"/>
                <w:b/>
                <w:bCs/>
                <w:kern w:val="0"/>
                <w:sz w:val="28"/>
                <w:szCs w:val="28"/>
              </w:rPr>
              <w:lastRenderedPageBreak/>
              <w:t>二</w:t>
            </w:r>
            <w:r w:rsidR="00791543" w:rsidRPr="00791543">
              <w:rPr>
                <w:rFonts w:ascii="Times New Roman" w:eastAsia="仿宋" w:hAnsi="Times New Roman" w:cs="Times New Roman"/>
                <w:b/>
                <w:bCs/>
                <w:kern w:val="0"/>
                <w:sz w:val="28"/>
                <w:szCs w:val="28"/>
              </w:rPr>
              <w:t>、</w:t>
            </w:r>
            <w:r w:rsidRPr="00FB1063">
              <w:rPr>
                <w:rFonts w:ascii="Times New Roman" w:eastAsia="仿宋" w:hAnsi="Times New Roman" w:cs="Times New Roman"/>
                <w:b/>
                <w:bCs/>
                <w:kern w:val="0"/>
                <w:sz w:val="28"/>
                <w:szCs w:val="28"/>
              </w:rPr>
              <w:t>负债类</w:t>
            </w:r>
          </w:p>
        </w:tc>
      </w:tr>
      <w:tr w:rsidR="00725D81" w:rsidRPr="00FB1063" w:rsidTr="00E964A1">
        <w:trPr>
          <w:trHeight w:val="360"/>
          <w:jc w:val="center"/>
        </w:trPr>
        <w:tc>
          <w:tcPr>
            <w:tcW w:w="0" w:type="auto"/>
            <w:shd w:val="clear" w:color="000000" w:fill="FFFFFF"/>
            <w:vAlign w:val="center"/>
          </w:tcPr>
          <w:p w:rsidR="00725D81" w:rsidRPr="00FB1063" w:rsidRDefault="001E3A96" w:rsidP="00CC74FD">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20</w:t>
            </w:r>
          </w:p>
        </w:tc>
        <w:tc>
          <w:tcPr>
            <w:tcW w:w="0" w:type="auto"/>
            <w:shd w:val="clear" w:color="000000" w:fill="FFFFFF"/>
            <w:vAlign w:val="center"/>
          </w:tcPr>
          <w:p w:rsidR="00725D81" w:rsidRPr="00FB1063" w:rsidRDefault="00725D81" w:rsidP="00CC74FD">
            <w:pPr>
              <w:widowControl/>
              <w:spacing w:line="560" w:lineRule="exact"/>
              <w:jc w:val="center"/>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2001</w:t>
            </w:r>
          </w:p>
        </w:tc>
        <w:tc>
          <w:tcPr>
            <w:tcW w:w="2883" w:type="dxa"/>
            <w:shd w:val="clear" w:color="000000" w:fill="FFFFFF"/>
            <w:vAlign w:val="center"/>
          </w:tcPr>
          <w:p w:rsidR="00725D81" w:rsidRPr="00FB1063" w:rsidRDefault="00725D81"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短期借款</w:t>
            </w:r>
          </w:p>
        </w:tc>
        <w:tc>
          <w:tcPr>
            <w:tcW w:w="808" w:type="dxa"/>
            <w:vMerge w:val="restart"/>
            <w:shd w:val="clear" w:color="000000" w:fill="FFFFFF"/>
            <w:vAlign w:val="center"/>
          </w:tcPr>
          <w:p w:rsidR="00725D81" w:rsidRPr="00FB1063" w:rsidRDefault="00725D81"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201</w:t>
            </w:r>
          </w:p>
        </w:tc>
        <w:tc>
          <w:tcPr>
            <w:tcW w:w="3024" w:type="dxa"/>
            <w:vMerge w:val="restart"/>
            <w:shd w:val="clear" w:color="000000" w:fill="FFFFFF"/>
            <w:vAlign w:val="center"/>
          </w:tcPr>
          <w:p w:rsidR="00725D81" w:rsidRPr="00FB1063" w:rsidRDefault="00725D81"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借入款</w:t>
            </w:r>
          </w:p>
        </w:tc>
      </w:tr>
      <w:tr w:rsidR="00725D81" w:rsidRPr="00FB1063" w:rsidTr="00E964A1">
        <w:trPr>
          <w:trHeight w:val="360"/>
          <w:jc w:val="center"/>
        </w:trPr>
        <w:tc>
          <w:tcPr>
            <w:tcW w:w="0" w:type="auto"/>
            <w:shd w:val="clear" w:color="000000" w:fill="FFFFFF"/>
            <w:vAlign w:val="center"/>
          </w:tcPr>
          <w:p w:rsidR="00725D81" w:rsidRPr="00FB1063" w:rsidRDefault="001E3A96" w:rsidP="00E0198E">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21</w:t>
            </w:r>
          </w:p>
        </w:tc>
        <w:tc>
          <w:tcPr>
            <w:tcW w:w="0" w:type="auto"/>
            <w:vAlign w:val="center"/>
          </w:tcPr>
          <w:p w:rsidR="00725D81" w:rsidRPr="00FB1063" w:rsidRDefault="00725D81"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2501</w:t>
            </w:r>
          </w:p>
        </w:tc>
        <w:tc>
          <w:tcPr>
            <w:tcW w:w="2883" w:type="dxa"/>
            <w:vAlign w:val="center"/>
          </w:tcPr>
          <w:p w:rsidR="00725D81" w:rsidRPr="00FB1063" w:rsidRDefault="00725D81"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长期借款</w:t>
            </w:r>
          </w:p>
        </w:tc>
        <w:tc>
          <w:tcPr>
            <w:tcW w:w="808" w:type="dxa"/>
            <w:vMerge/>
            <w:vAlign w:val="center"/>
          </w:tcPr>
          <w:p w:rsidR="00725D81" w:rsidRPr="00FB1063" w:rsidRDefault="00725D81"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3024" w:type="dxa"/>
            <w:vMerge/>
            <w:vAlign w:val="center"/>
          </w:tcPr>
          <w:p w:rsidR="00725D81" w:rsidRPr="00FB1063" w:rsidRDefault="00725D81" w:rsidP="002B48BA">
            <w:pPr>
              <w:widowControl/>
              <w:spacing w:line="560" w:lineRule="exact"/>
              <w:ind w:firstLineChars="200" w:firstLine="560"/>
              <w:jc w:val="left"/>
              <w:rPr>
                <w:rFonts w:ascii="Times New Roman" w:eastAsia="仿宋" w:hAnsi="Times New Roman" w:cs="Times New Roman"/>
                <w:kern w:val="0"/>
                <w:sz w:val="28"/>
                <w:szCs w:val="28"/>
              </w:rPr>
            </w:pPr>
          </w:p>
        </w:tc>
      </w:tr>
      <w:tr w:rsidR="00C2421B" w:rsidRPr="00FB1063" w:rsidTr="003D6AC5">
        <w:trPr>
          <w:trHeight w:val="360"/>
          <w:jc w:val="center"/>
        </w:trPr>
        <w:tc>
          <w:tcPr>
            <w:tcW w:w="0" w:type="auto"/>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22</w:t>
            </w:r>
          </w:p>
        </w:tc>
        <w:tc>
          <w:tcPr>
            <w:tcW w:w="0" w:type="auto"/>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2308</w:t>
            </w:r>
          </w:p>
        </w:tc>
        <w:tc>
          <w:tcPr>
            <w:tcW w:w="2883" w:type="dxa"/>
            <w:shd w:val="clear" w:color="000000" w:fill="FFFFFF"/>
            <w:vAlign w:val="center"/>
          </w:tcPr>
          <w:p w:rsidR="00C2421B" w:rsidRPr="00FB1063" w:rsidRDefault="00C2421B" w:rsidP="003D6AC5">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待结算医疗款</w:t>
            </w:r>
          </w:p>
        </w:tc>
        <w:tc>
          <w:tcPr>
            <w:tcW w:w="808" w:type="dxa"/>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202</w:t>
            </w:r>
          </w:p>
        </w:tc>
        <w:tc>
          <w:tcPr>
            <w:tcW w:w="3024" w:type="dxa"/>
            <w:vAlign w:val="center"/>
          </w:tcPr>
          <w:p w:rsidR="00C2421B" w:rsidRPr="00FB1063" w:rsidRDefault="00C2421B" w:rsidP="003D6AC5">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待结算医疗款</w:t>
            </w:r>
          </w:p>
        </w:tc>
      </w:tr>
      <w:tr w:rsidR="001E3A96" w:rsidRPr="00FB1063" w:rsidTr="00E964A1">
        <w:trPr>
          <w:trHeight w:val="360"/>
          <w:jc w:val="center"/>
        </w:trPr>
        <w:tc>
          <w:tcPr>
            <w:tcW w:w="0" w:type="auto"/>
            <w:shd w:val="clear" w:color="000000" w:fill="FFFFFF"/>
            <w:vAlign w:val="center"/>
          </w:tcPr>
          <w:p w:rsidR="001E3A96" w:rsidRPr="00FB1063" w:rsidRDefault="001E3A96" w:rsidP="00C2421B">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w:t>
            </w:r>
            <w:r w:rsidR="00C2421B">
              <w:rPr>
                <w:rFonts w:ascii="Times New Roman" w:eastAsia="仿宋" w:hAnsi="Times New Roman" w:cs="Times New Roman" w:hint="eastAsia"/>
                <w:kern w:val="0"/>
                <w:sz w:val="28"/>
                <w:szCs w:val="28"/>
              </w:rPr>
              <w:t>3</w:t>
            </w:r>
          </w:p>
        </w:tc>
        <w:tc>
          <w:tcPr>
            <w:tcW w:w="0" w:type="auto"/>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2103</w:t>
            </w:r>
          </w:p>
        </w:tc>
        <w:tc>
          <w:tcPr>
            <w:tcW w:w="2883" w:type="dxa"/>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应缴财政款</w:t>
            </w:r>
          </w:p>
        </w:tc>
        <w:tc>
          <w:tcPr>
            <w:tcW w:w="808" w:type="dxa"/>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203</w:t>
            </w:r>
          </w:p>
        </w:tc>
        <w:tc>
          <w:tcPr>
            <w:tcW w:w="3024" w:type="dxa"/>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应缴款项</w:t>
            </w:r>
          </w:p>
        </w:tc>
      </w:tr>
      <w:tr w:rsidR="00C2421B" w:rsidRPr="00FB1063" w:rsidTr="003D6AC5">
        <w:trPr>
          <w:trHeight w:val="360"/>
          <w:jc w:val="center"/>
        </w:trPr>
        <w:tc>
          <w:tcPr>
            <w:tcW w:w="0" w:type="auto"/>
            <w:shd w:val="clear" w:color="000000" w:fill="FFFFFF"/>
            <w:vAlign w:val="center"/>
          </w:tcPr>
          <w:p w:rsidR="00C2421B" w:rsidRPr="00FB1063" w:rsidRDefault="00C2421B" w:rsidP="00C2421B">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w:t>
            </w:r>
            <w:r>
              <w:rPr>
                <w:rFonts w:ascii="Times New Roman" w:eastAsia="仿宋" w:hAnsi="Times New Roman" w:cs="Times New Roman" w:hint="eastAsia"/>
                <w:kern w:val="0"/>
                <w:sz w:val="28"/>
                <w:szCs w:val="28"/>
              </w:rPr>
              <w:t>4</w:t>
            </w:r>
          </w:p>
        </w:tc>
        <w:tc>
          <w:tcPr>
            <w:tcW w:w="0" w:type="auto"/>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2302</w:t>
            </w:r>
          </w:p>
        </w:tc>
        <w:tc>
          <w:tcPr>
            <w:tcW w:w="2883" w:type="dxa"/>
            <w:shd w:val="clear" w:color="000000" w:fill="FFFFFF"/>
            <w:vAlign w:val="center"/>
          </w:tcPr>
          <w:p w:rsidR="00C2421B" w:rsidRPr="00FB1063" w:rsidRDefault="00C2421B" w:rsidP="003D6AC5">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应付账款</w:t>
            </w:r>
          </w:p>
        </w:tc>
        <w:tc>
          <w:tcPr>
            <w:tcW w:w="808" w:type="dxa"/>
            <w:vMerge w:val="restart"/>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206</w:t>
            </w:r>
          </w:p>
        </w:tc>
        <w:tc>
          <w:tcPr>
            <w:tcW w:w="3024" w:type="dxa"/>
            <w:vMerge w:val="restart"/>
            <w:shd w:val="clear" w:color="000000" w:fill="FFFFFF"/>
            <w:vAlign w:val="center"/>
          </w:tcPr>
          <w:p w:rsidR="00C2421B" w:rsidRPr="00FB1063" w:rsidRDefault="00C2421B" w:rsidP="003D6AC5">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应付账款</w:t>
            </w:r>
          </w:p>
        </w:tc>
      </w:tr>
      <w:tr w:rsidR="00C2421B" w:rsidRPr="00FB1063" w:rsidTr="003D6AC5">
        <w:trPr>
          <w:trHeight w:val="360"/>
          <w:jc w:val="center"/>
        </w:trPr>
        <w:tc>
          <w:tcPr>
            <w:tcW w:w="0" w:type="auto"/>
            <w:shd w:val="clear" w:color="000000" w:fill="FFFFFF"/>
            <w:vAlign w:val="center"/>
          </w:tcPr>
          <w:p w:rsidR="00C2421B" w:rsidRPr="00FB1063" w:rsidRDefault="00C2421B" w:rsidP="00C2421B">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w:t>
            </w:r>
            <w:r>
              <w:rPr>
                <w:rFonts w:ascii="Times New Roman" w:eastAsia="仿宋" w:hAnsi="Times New Roman" w:cs="Times New Roman" w:hint="eastAsia"/>
                <w:kern w:val="0"/>
                <w:sz w:val="28"/>
                <w:szCs w:val="28"/>
              </w:rPr>
              <w:t>5</w:t>
            </w:r>
          </w:p>
        </w:tc>
        <w:tc>
          <w:tcPr>
            <w:tcW w:w="0" w:type="auto"/>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2502</w:t>
            </w:r>
          </w:p>
        </w:tc>
        <w:tc>
          <w:tcPr>
            <w:tcW w:w="2883" w:type="dxa"/>
            <w:shd w:val="clear" w:color="000000" w:fill="FFFFFF"/>
            <w:vAlign w:val="center"/>
          </w:tcPr>
          <w:p w:rsidR="00C2421B" w:rsidRPr="00FB1063" w:rsidRDefault="00C2421B" w:rsidP="003D6AC5">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长期应付款</w:t>
            </w:r>
          </w:p>
        </w:tc>
        <w:tc>
          <w:tcPr>
            <w:tcW w:w="808" w:type="dxa"/>
            <w:vMerge/>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p>
        </w:tc>
        <w:tc>
          <w:tcPr>
            <w:tcW w:w="3024" w:type="dxa"/>
            <w:vMerge/>
            <w:vAlign w:val="center"/>
          </w:tcPr>
          <w:p w:rsidR="00C2421B" w:rsidRPr="00FB1063" w:rsidRDefault="00C2421B" w:rsidP="003D6AC5">
            <w:pPr>
              <w:widowControl/>
              <w:spacing w:line="560" w:lineRule="exact"/>
              <w:ind w:firstLineChars="200" w:firstLine="560"/>
              <w:jc w:val="left"/>
              <w:rPr>
                <w:rFonts w:ascii="Times New Roman" w:eastAsia="仿宋" w:hAnsi="Times New Roman" w:cs="Times New Roman"/>
                <w:kern w:val="0"/>
                <w:sz w:val="28"/>
                <w:szCs w:val="28"/>
              </w:rPr>
            </w:pPr>
          </w:p>
        </w:tc>
      </w:tr>
      <w:tr w:rsidR="00C2421B" w:rsidRPr="00FB1063" w:rsidTr="003D6AC5">
        <w:trPr>
          <w:trHeight w:val="360"/>
          <w:jc w:val="center"/>
        </w:trPr>
        <w:tc>
          <w:tcPr>
            <w:tcW w:w="0" w:type="auto"/>
            <w:shd w:val="clear" w:color="000000" w:fill="FFFFFF"/>
            <w:vAlign w:val="center"/>
          </w:tcPr>
          <w:p w:rsidR="00C2421B" w:rsidRPr="00FB1063" w:rsidRDefault="00C2421B" w:rsidP="00C2421B">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w:t>
            </w:r>
            <w:r>
              <w:rPr>
                <w:rFonts w:ascii="Times New Roman" w:eastAsia="仿宋" w:hAnsi="Times New Roman" w:cs="Times New Roman" w:hint="eastAsia"/>
                <w:kern w:val="0"/>
                <w:sz w:val="28"/>
                <w:szCs w:val="28"/>
              </w:rPr>
              <w:t>6</w:t>
            </w:r>
          </w:p>
        </w:tc>
        <w:tc>
          <w:tcPr>
            <w:tcW w:w="0" w:type="auto"/>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2305</w:t>
            </w:r>
          </w:p>
        </w:tc>
        <w:tc>
          <w:tcPr>
            <w:tcW w:w="2883" w:type="dxa"/>
            <w:shd w:val="clear" w:color="000000" w:fill="FFFFFF"/>
            <w:vAlign w:val="center"/>
          </w:tcPr>
          <w:p w:rsidR="00C2421B" w:rsidRPr="00FB1063" w:rsidRDefault="00C2421B" w:rsidP="003D6AC5">
            <w:pPr>
              <w:widowControl/>
              <w:spacing w:line="560" w:lineRule="exact"/>
              <w:jc w:val="left"/>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预收账款</w:t>
            </w:r>
          </w:p>
        </w:tc>
        <w:tc>
          <w:tcPr>
            <w:tcW w:w="808" w:type="dxa"/>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207</w:t>
            </w:r>
          </w:p>
        </w:tc>
        <w:tc>
          <w:tcPr>
            <w:tcW w:w="3024" w:type="dxa"/>
            <w:shd w:val="clear" w:color="000000" w:fill="FFFFFF"/>
            <w:vAlign w:val="center"/>
          </w:tcPr>
          <w:p w:rsidR="00C2421B" w:rsidRPr="00FB1063" w:rsidRDefault="00C2421B" w:rsidP="003D6AC5">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预收医疗款</w:t>
            </w:r>
          </w:p>
        </w:tc>
      </w:tr>
      <w:tr w:rsidR="001E3A96" w:rsidRPr="00FB1063" w:rsidTr="00E964A1">
        <w:trPr>
          <w:trHeight w:val="360"/>
          <w:jc w:val="center"/>
        </w:trPr>
        <w:tc>
          <w:tcPr>
            <w:tcW w:w="0" w:type="auto"/>
            <w:vMerge w:val="restart"/>
            <w:shd w:val="clear" w:color="000000" w:fill="FFFFFF"/>
            <w:vAlign w:val="center"/>
          </w:tcPr>
          <w:p w:rsidR="001E3A96" w:rsidRPr="00FB1063" w:rsidRDefault="00C2421B" w:rsidP="003D6AC5">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27</w:t>
            </w:r>
          </w:p>
        </w:tc>
        <w:tc>
          <w:tcPr>
            <w:tcW w:w="0" w:type="auto"/>
            <w:vMerge w:val="restart"/>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2201</w:t>
            </w:r>
          </w:p>
        </w:tc>
        <w:tc>
          <w:tcPr>
            <w:tcW w:w="2883" w:type="dxa"/>
            <w:vMerge w:val="restart"/>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应付职工薪酬</w:t>
            </w:r>
          </w:p>
        </w:tc>
        <w:tc>
          <w:tcPr>
            <w:tcW w:w="808" w:type="dxa"/>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208</w:t>
            </w:r>
          </w:p>
        </w:tc>
        <w:tc>
          <w:tcPr>
            <w:tcW w:w="3024" w:type="dxa"/>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应付职工薪酬</w:t>
            </w:r>
          </w:p>
        </w:tc>
      </w:tr>
      <w:tr w:rsidR="001E3A96" w:rsidRPr="00FB1063" w:rsidTr="00E964A1">
        <w:trPr>
          <w:trHeight w:val="360"/>
          <w:jc w:val="center"/>
        </w:trPr>
        <w:tc>
          <w:tcPr>
            <w:tcW w:w="0" w:type="auto"/>
            <w:vMerge/>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p>
        </w:tc>
        <w:tc>
          <w:tcPr>
            <w:tcW w:w="0" w:type="auto"/>
            <w:vMerge/>
            <w:shd w:val="clear" w:color="auto" w:fill="auto"/>
            <w:vAlign w:val="center"/>
          </w:tcPr>
          <w:p w:rsidR="001E3A96" w:rsidRPr="00FB1063" w:rsidRDefault="001E3A96"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2883" w:type="dxa"/>
            <w:vMerge/>
            <w:shd w:val="clear" w:color="auto" w:fill="auto"/>
            <w:vAlign w:val="center"/>
          </w:tcPr>
          <w:p w:rsidR="001E3A96" w:rsidRPr="00FB1063" w:rsidRDefault="001E3A96" w:rsidP="002B48BA">
            <w:pPr>
              <w:widowControl/>
              <w:spacing w:line="560" w:lineRule="exact"/>
              <w:ind w:firstLineChars="200" w:firstLine="560"/>
              <w:jc w:val="left"/>
              <w:rPr>
                <w:rFonts w:ascii="Times New Roman" w:eastAsia="仿宋" w:hAnsi="Times New Roman" w:cs="Times New Roman"/>
                <w:kern w:val="0"/>
                <w:sz w:val="28"/>
                <w:szCs w:val="28"/>
              </w:rPr>
            </w:pPr>
          </w:p>
        </w:tc>
        <w:tc>
          <w:tcPr>
            <w:tcW w:w="808" w:type="dxa"/>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210</w:t>
            </w:r>
          </w:p>
        </w:tc>
        <w:tc>
          <w:tcPr>
            <w:tcW w:w="3024" w:type="dxa"/>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应付社会保障费</w:t>
            </w:r>
          </w:p>
        </w:tc>
      </w:tr>
      <w:tr w:rsidR="00C2421B" w:rsidRPr="00FB1063" w:rsidTr="003D6AC5">
        <w:trPr>
          <w:trHeight w:val="360"/>
          <w:jc w:val="center"/>
        </w:trPr>
        <w:tc>
          <w:tcPr>
            <w:tcW w:w="0" w:type="auto"/>
            <w:shd w:val="clear" w:color="000000" w:fill="FFFFFF"/>
            <w:vAlign w:val="center"/>
          </w:tcPr>
          <w:p w:rsidR="00C2421B" w:rsidRPr="00FB1063" w:rsidRDefault="00C2421B" w:rsidP="00C2421B">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28</w:t>
            </w:r>
          </w:p>
        </w:tc>
        <w:tc>
          <w:tcPr>
            <w:tcW w:w="0" w:type="auto"/>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2101</w:t>
            </w:r>
          </w:p>
        </w:tc>
        <w:tc>
          <w:tcPr>
            <w:tcW w:w="2883" w:type="dxa"/>
            <w:shd w:val="clear" w:color="000000" w:fill="FFFFFF"/>
            <w:vAlign w:val="center"/>
          </w:tcPr>
          <w:p w:rsidR="00C2421B" w:rsidRPr="00FB1063" w:rsidRDefault="00C2421B" w:rsidP="003D6AC5">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应交增值税</w:t>
            </w:r>
          </w:p>
        </w:tc>
        <w:tc>
          <w:tcPr>
            <w:tcW w:w="808" w:type="dxa"/>
            <w:vMerge w:val="restart"/>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211</w:t>
            </w:r>
          </w:p>
        </w:tc>
        <w:tc>
          <w:tcPr>
            <w:tcW w:w="3024" w:type="dxa"/>
            <w:vMerge w:val="restart"/>
            <w:shd w:val="clear" w:color="000000" w:fill="FFFFFF"/>
            <w:vAlign w:val="center"/>
          </w:tcPr>
          <w:p w:rsidR="00C2421B" w:rsidRPr="00FB1063" w:rsidRDefault="00C2421B" w:rsidP="003D6AC5">
            <w:pPr>
              <w:widowControl/>
              <w:spacing w:line="560" w:lineRule="exact"/>
              <w:jc w:val="left"/>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应交税费</w:t>
            </w:r>
          </w:p>
        </w:tc>
      </w:tr>
      <w:tr w:rsidR="00C2421B" w:rsidRPr="00FB1063" w:rsidTr="003D6AC5">
        <w:trPr>
          <w:trHeight w:val="360"/>
          <w:jc w:val="center"/>
        </w:trPr>
        <w:tc>
          <w:tcPr>
            <w:tcW w:w="0" w:type="auto"/>
            <w:shd w:val="clear" w:color="000000" w:fill="FFFFFF"/>
            <w:vAlign w:val="center"/>
          </w:tcPr>
          <w:p w:rsidR="00C2421B" w:rsidRPr="00FB1063" w:rsidRDefault="00C2421B" w:rsidP="00C2421B">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29</w:t>
            </w:r>
          </w:p>
        </w:tc>
        <w:tc>
          <w:tcPr>
            <w:tcW w:w="0" w:type="auto"/>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2102</w:t>
            </w:r>
          </w:p>
        </w:tc>
        <w:tc>
          <w:tcPr>
            <w:tcW w:w="2883" w:type="dxa"/>
            <w:shd w:val="clear" w:color="000000" w:fill="FFFFFF"/>
            <w:vAlign w:val="center"/>
          </w:tcPr>
          <w:p w:rsidR="00C2421B" w:rsidRPr="00FB1063" w:rsidRDefault="00C2421B" w:rsidP="003D6AC5">
            <w:pPr>
              <w:widowControl/>
              <w:spacing w:line="560" w:lineRule="exact"/>
              <w:jc w:val="left"/>
              <w:rPr>
                <w:rFonts w:ascii="Times New Roman" w:eastAsia="仿宋" w:hAnsi="Times New Roman" w:cs="Times New Roman"/>
                <w:color w:val="000000"/>
                <w:kern w:val="0"/>
                <w:sz w:val="28"/>
                <w:szCs w:val="28"/>
              </w:rPr>
            </w:pPr>
            <w:r w:rsidRPr="00FB1063">
              <w:rPr>
                <w:rFonts w:ascii="Times New Roman" w:eastAsia="仿宋" w:hAnsi="Times New Roman" w:cs="Times New Roman"/>
                <w:color w:val="000000"/>
                <w:kern w:val="0"/>
                <w:sz w:val="28"/>
                <w:szCs w:val="28"/>
              </w:rPr>
              <w:t>其他应交税费</w:t>
            </w:r>
          </w:p>
        </w:tc>
        <w:tc>
          <w:tcPr>
            <w:tcW w:w="808" w:type="dxa"/>
            <w:vMerge/>
            <w:vAlign w:val="center"/>
          </w:tcPr>
          <w:p w:rsidR="00C2421B" w:rsidRPr="00FB1063" w:rsidRDefault="00C2421B" w:rsidP="003D6AC5">
            <w:pPr>
              <w:widowControl/>
              <w:spacing w:line="560" w:lineRule="exact"/>
              <w:ind w:firstLineChars="200" w:firstLine="560"/>
              <w:jc w:val="center"/>
              <w:rPr>
                <w:rFonts w:ascii="Times New Roman" w:eastAsia="仿宋" w:hAnsi="Times New Roman" w:cs="Times New Roman"/>
                <w:color w:val="000000"/>
                <w:kern w:val="0"/>
                <w:sz w:val="28"/>
                <w:szCs w:val="28"/>
              </w:rPr>
            </w:pPr>
          </w:p>
        </w:tc>
        <w:tc>
          <w:tcPr>
            <w:tcW w:w="3024" w:type="dxa"/>
            <w:vMerge/>
            <w:vAlign w:val="center"/>
          </w:tcPr>
          <w:p w:rsidR="00C2421B" w:rsidRPr="00FB1063" w:rsidRDefault="00C2421B" w:rsidP="003D6AC5">
            <w:pPr>
              <w:widowControl/>
              <w:spacing w:line="560" w:lineRule="exact"/>
              <w:ind w:firstLineChars="200" w:firstLine="560"/>
              <w:jc w:val="left"/>
              <w:rPr>
                <w:rFonts w:ascii="Times New Roman" w:eastAsia="仿宋" w:hAnsi="Times New Roman" w:cs="Times New Roman"/>
                <w:color w:val="000000"/>
                <w:kern w:val="0"/>
                <w:sz w:val="28"/>
                <w:szCs w:val="28"/>
              </w:rPr>
            </w:pPr>
          </w:p>
        </w:tc>
      </w:tr>
      <w:tr w:rsidR="001E3A96" w:rsidRPr="00FB1063" w:rsidTr="00E964A1">
        <w:trPr>
          <w:trHeight w:val="624"/>
          <w:jc w:val="center"/>
        </w:trPr>
        <w:tc>
          <w:tcPr>
            <w:tcW w:w="0" w:type="auto"/>
            <w:shd w:val="clear" w:color="auto" w:fill="auto"/>
            <w:vAlign w:val="center"/>
          </w:tcPr>
          <w:p w:rsidR="001E3A96" w:rsidRPr="00FB1063" w:rsidRDefault="001E3A96" w:rsidP="003D6AC5">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w:t>
            </w:r>
          </w:p>
        </w:tc>
        <w:tc>
          <w:tcPr>
            <w:tcW w:w="0" w:type="auto"/>
            <w:shd w:val="clear" w:color="auto" w:fill="auto"/>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2307</w:t>
            </w:r>
          </w:p>
        </w:tc>
        <w:tc>
          <w:tcPr>
            <w:tcW w:w="2883" w:type="dxa"/>
            <w:shd w:val="clear" w:color="auto" w:fill="auto"/>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其他应付款</w:t>
            </w:r>
          </w:p>
        </w:tc>
        <w:tc>
          <w:tcPr>
            <w:tcW w:w="808" w:type="dxa"/>
            <w:vMerge w:val="restart"/>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221</w:t>
            </w:r>
          </w:p>
        </w:tc>
        <w:tc>
          <w:tcPr>
            <w:tcW w:w="3024" w:type="dxa"/>
            <w:vMerge w:val="restart"/>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其他应付款</w:t>
            </w:r>
          </w:p>
        </w:tc>
      </w:tr>
      <w:tr w:rsidR="001E3A96" w:rsidRPr="00FB1063" w:rsidTr="00E964A1">
        <w:trPr>
          <w:trHeight w:val="360"/>
          <w:jc w:val="center"/>
        </w:trPr>
        <w:tc>
          <w:tcPr>
            <w:tcW w:w="0" w:type="auto"/>
            <w:shd w:val="clear" w:color="000000" w:fill="FFFFFF"/>
            <w:vAlign w:val="center"/>
          </w:tcPr>
          <w:p w:rsidR="001E3A96" w:rsidRPr="00FB1063" w:rsidRDefault="001E3A96" w:rsidP="003D6AC5">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31</w:t>
            </w:r>
          </w:p>
        </w:tc>
        <w:tc>
          <w:tcPr>
            <w:tcW w:w="0" w:type="auto"/>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2304</w:t>
            </w:r>
          </w:p>
        </w:tc>
        <w:tc>
          <w:tcPr>
            <w:tcW w:w="2883" w:type="dxa"/>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应付利息</w:t>
            </w:r>
          </w:p>
        </w:tc>
        <w:tc>
          <w:tcPr>
            <w:tcW w:w="808" w:type="dxa"/>
            <w:vMerge/>
            <w:vAlign w:val="center"/>
          </w:tcPr>
          <w:p w:rsidR="001E3A96" w:rsidRPr="00FB1063" w:rsidRDefault="001E3A96"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3024" w:type="dxa"/>
            <w:vMerge/>
            <w:vAlign w:val="center"/>
          </w:tcPr>
          <w:p w:rsidR="001E3A96" w:rsidRPr="00FB1063" w:rsidRDefault="001E3A96" w:rsidP="002B48BA">
            <w:pPr>
              <w:widowControl/>
              <w:spacing w:line="560" w:lineRule="exact"/>
              <w:ind w:firstLineChars="200" w:firstLine="560"/>
              <w:jc w:val="center"/>
              <w:rPr>
                <w:rFonts w:ascii="Times New Roman" w:eastAsia="仿宋" w:hAnsi="Times New Roman" w:cs="Times New Roman"/>
                <w:kern w:val="0"/>
                <w:sz w:val="28"/>
                <w:szCs w:val="28"/>
              </w:rPr>
            </w:pPr>
          </w:p>
        </w:tc>
      </w:tr>
      <w:tr w:rsidR="001E3A96" w:rsidRPr="00FB1063" w:rsidTr="00E964A1">
        <w:trPr>
          <w:trHeight w:val="360"/>
          <w:jc w:val="center"/>
        </w:trPr>
        <w:tc>
          <w:tcPr>
            <w:tcW w:w="0" w:type="auto"/>
            <w:shd w:val="clear" w:color="000000" w:fill="FFFFFF"/>
            <w:vAlign w:val="center"/>
          </w:tcPr>
          <w:p w:rsidR="001E3A96" w:rsidRPr="00FB1063" w:rsidRDefault="001E3A96" w:rsidP="003D6AC5">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32</w:t>
            </w:r>
          </w:p>
        </w:tc>
        <w:tc>
          <w:tcPr>
            <w:tcW w:w="0" w:type="auto"/>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2502</w:t>
            </w:r>
          </w:p>
        </w:tc>
        <w:tc>
          <w:tcPr>
            <w:tcW w:w="2883" w:type="dxa"/>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长期应付款</w:t>
            </w:r>
          </w:p>
        </w:tc>
        <w:tc>
          <w:tcPr>
            <w:tcW w:w="808" w:type="dxa"/>
            <w:vMerge/>
            <w:vAlign w:val="center"/>
          </w:tcPr>
          <w:p w:rsidR="001E3A96" w:rsidRPr="00FB1063" w:rsidRDefault="001E3A96"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3024" w:type="dxa"/>
            <w:vMerge/>
            <w:vAlign w:val="center"/>
          </w:tcPr>
          <w:p w:rsidR="001E3A96" w:rsidRPr="00FB1063" w:rsidRDefault="001E3A96" w:rsidP="002B48BA">
            <w:pPr>
              <w:widowControl/>
              <w:spacing w:line="560" w:lineRule="exact"/>
              <w:ind w:firstLineChars="200" w:firstLine="560"/>
              <w:jc w:val="center"/>
              <w:rPr>
                <w:rFonts w:ascii="Times New Roman" w:eastAsia="仿宋" w:hAnsi="Times New Roman" w:cs="Times New Roman"/>
                <w:kern w:val="0"/>
                <w:sz w:val="28"/>
                <w:szCs w:val="28"/>
              </w:rPr>
            </w:pPr>
          </w:p>
        </w:tc>
      </w:tr>
      <w:tr w:rsidR="001E3A96" w:rsidRPr="00FB1063" w:rsidTr="00E964A1">
        <w:trPr>
          <w:trHeight w:val="360"/>
          <w:jc w:val="center"/>
        </w:trPr>
        <w:tc>
          <w:tcPr>
            <w:tcW w:w="0" w:type="auto"/>
            <w:shd w:val="clear" w:color="000000" w:fill="FFFFFF"/>
            <w:vAlign w:val="center"/>
          </w:tcPr>
          <w:p w:rsidR="001E3A96" w:rsidRPr="00FB1063" w:rsidRDefault="001E3A96" w:rsidP="003D6AC5">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33</w:t>
            </w:r>
          </w:p>
        </w:tc>
        <w:tc>
          <w:tcPr>
            <w:tcW w:w="0" w:type="auto"/>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2901</w:t>
            </w:r>
          </w:p>
        </w:tc>
        <w:tc>
          <w:tcPr>
            <w:tcW w:w="2883" w:type="dxa"/>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受托代理负债</w:t>
            </w:r>
          </w:p>
        </w:tc>
        <w:tc>
          <w:tcPr>
            <w:tcW w:w="808" w:type="dxa"/>
            <w:vMerge/>
            <w:vAlign w:val="center"/>
          </w:tcPr>
          <w:p w:rsidR="001E3A96" w:rsidRPr="00FB1063" w:rsidRDefault="001E3A96"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3024" w:type="dxa"/>
            <w:vMerge/>
            <w:vAlign w:val="center"/>
          </w:tcPr>
          <w:p w:rsidR="001E3A96" w:rsidRPr="00FB1063" w:rsidRDefault="001E3A96" w:rsidP="002B48BA">
            <w:pPr>
              <w:widowControl/>
              <w:spacing w:line="560" w:lineRule="exact"/>
              <w:ind w:firstLineChars="200" w:firstLine="560"/>
              <w:jc w:val="center"/>
              <w:rPr>
                <w:rFonts w:ascii="Times New Roman" w:eastAsia="仿宋" w:hAnsi="Times New Roman" w:cs="Times New Roman"/>
                <w:kern w:val="0"/>
                <w:sz w:val="28"/>
                <w:szCs w:val="28"/>
              </w:rPr>
            </w:pPr>
          </w:p>
        </w:tc>
      </w:tr>
      <w:tr w:rsidR="001E3A96" w:rsidRPr="00FB1063" w:rsidTr="00E964A1">
        <w:trPr>
          <w:trHeight w:val="360"/>
          <w:jc w:val="center"/>
        </w:trPr>
        <w:tc>
          <w:tcPr>
            <w:tcW w:w="8273" w:type="dxa"/>
            <w:gridSpan w:val="5"/>
            <w:shd w:val="clear" w:color="000000" w:fill="FFFFFF"/>
            <w:vAlign w:val="center"/>
          </w:tcPr>
          <w:p w:rsidR="001E3A96" w:rsidRPr="00FB1063" w:rsidRDefault="001E3A96" w:rsidP="00E964A1">
            <w:pPr>
              <w:widowControl/>
              <w:spacing w:line="560" w:lineRule="exact"/>
              <w:ind w:firstLineChars="200" w:firstLine="562"/>
              <w:jc w:val="center"/>
              <w:rPr>
                <w:rFonts w:ascii="Times New Roman" w:eastAsia="仿宋" w:hAnsi="Times New Roman" w:cs="Times New Roman"/>
                <w:kern w:val="0"/>
                <w:sz w:val="28"/>
                <w:szCs w:val="28"/>
              </w:rPr>
            </w:pPr>
            <w:r w:rsidRPr="00FB1063">
              <w:rPr>
                <w:rFonts w:ascii="Times New Roman" w:eastAsia="仿宋" w:hAnsi="Times New Roman" w:cs="Times New Roman"/>
                <w:b/>
                <w:bCs/>
                <w:kern w:val="0"/>
                <w:sz w:val="28"/>
                <w:szCs w:val="28"/>
              </w:rPr>
              <w:t>三</w:t>
            </w:r>
            <w:r w:rsidR="00791543" w:rsidRPr="00791543">
              <w:rPr>
                <w:rFonts w:ascii="Times New Roman" w:eastAsia="仿宋" w:hAnsi="Times New Roman" w:cs="Times New Roman"/>
                <w:b/>
                <w:bCs/>
                <w:kern w:val="0"/>
                <w:sz w:val="28"/>
                <w:szCs w:val="28"/>
              </w:rPr>
              <w:t>、</w:t>
            </w:r>
            <w:r w:rsidRPr="00FB1063">
              <w:rPr>
                <w:rFonts w:ascii="Times New Roman" w:eastAsia="仿宋" w:hAnsi="Times New Roman" w:cs="Times New Roman"/>
                <w:b/>
                <w:bCs/>
                <w:kern w:val="0"/>
                <w:sz w:val="28"/>
                <w:szCs w:val="28"/>
              </w:rPr>
              <w:t>净资产类</w:t>
            </w:r>
          </w:p>
        </w:tc>
      </w:tr>
      <w:tr w:rsidR="001E3A96" w:rsidRPr="00FB1063" w:rsidTr="00E964A1">
        <w:trPr>
          <w:trHeight w:val="360"/>
          <w:jc w:val="center"/>
        </w:trPr>
        <w:tc>
          <w:tcPr>
            <w:tcW w:w="0" w:type="auto"/>
            <w:vMerge w:val="restart"/>
            <w:shd w:val="clear" w:color="auto" w:fill="auto"/>
            <w:vAlign w:val="center"/>
          </w:tcPr>
          <w:p w:rsidR="001E3A96" w:rsidRPr="00FB1063" w:rsidRDefault="001E3A96" w:rsidP="00C2421B">
            <w:pPr>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w:t>
            </w:r>
            <w:r w:rsidR="00C2421B">
              <w:rPr>
                <w:rFonts w:ascii="Times New Roman" w:eastAsia="仿宋" w:hAnsi="Times New Roman" w:cs="Times New Roman" w:hint="eastAsia"/>
                <w:kern w:val="0"/>
                <w:sz w:val="28"/>
                <w:szCs w:val="28"/>
              </w:rPr>
              <w:t>4</w:t>
            </w:r>
          </w:p>
        </w:tc>
        <w:tc>
          <w:tcPr>
            <w:tcW w:w="0" w:type="auto"/>
            <w:vMerge w:val="restart"/>
            <w:shd w:val="clear" w:color="auto" w:fill="auto"/>
            <w:vAlign w:val="center"/>
          </w:tcPr>
          <w:p w:rsidR="001E3A96" w:rsidRPr="00FB1063" w:rsidRDefault="001E3A96" w:rsidP="00CC74FD">
            <w:pPr>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3001</w:t>
            </w:r>
          </w:p>
        </w:tc>
        <w:tc>
          <w:tcPr>
            <w:tcW w:w="2883" w:type="dxa"/>
            <w:vMerge w:val="restart"/>
            <w:shd w:val="clear" w:color="auto" w:fill="auto"/>
            <w:vAlign w:val="center"/>
          </w:tcPr>
          <w:p w:rsidR="001E3A96" w:rsidRPr="00FB1063" w:rsidRDefault="001E3A96" w:rsidP="00CC74FD">
            <w:pPr>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累计盈余</w:t>
            </w:r>
          </w:p>
        </w:tc>
        <w:tc>
          <w:tcPr>
            <w:tcW w:w="808" w:type="dxa"/>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301</w:t>
            </w:r>
          </w:p>
        </w:tc>
        <w:tc>
          <w:tcPr>
            <w:tcW w:w="3024" w:type="dxa"/>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固定基金</w:t>
            </w:r>
          </w:p>
        </w:tc>
      </w:tr>
      <w:tr w:rsidR="001E3A96" w:rsidRPr="00FB1063" w:rsidTr="00E964A1">
        <w:trPr>
          <w:trHeight w:val="360"/>
          <w:jc w:val="center"/>
        </w:trPr>
        <w:tc>
          <w:tcPr>
            <w:tcW w:w="0" w:type="auto"/>
            <w:vMerge/>
            <w:shd w:val="clear" w:color="auto" w:fill="auto"/>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p>
        </w:tc>
        <w:tc>
          <w:tcPr>
            <w:tcW w:w="0" w:type="auto"/>
            <w:vMerge/>
            <w:shd w:val="clear" w:color="auto" w:fill="auto"/>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p>
        </w:tc>
        <w:tc>
          <w:tcPr>
            <w:tcW w:w="2883" w:type="dxa"/>
            <w:vMerge/>
            <w:shd w:val="clear" w:color="auto" w:fill="auto"/>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p>
        </w:tc>
        <w:tc>
          <w:tcPr>
            <w:tcW w:w="808" w:type="dxa"/>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302</w:t>
            </w:r>
          </w:p>
        </w:tc>
        <w:tc>
          <w:tcPr>
            <w:tcW w:w="3024" w:type="dxa"/>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事业基金</w:t>
            </w:r>
          </w:p>
        </w:tc>
      </w:tr>
      <w:tr w:rsidR="001E3A96" w:rsidRPr="00FB1063" w:rsidTr="00E964A1">
        <w:trPr>
          <w:trHeight w:val="360"/>
          <w:jc w:val="center"/>
        </w:trPr>
        <w:tc>
          <w:tcPr>
            <w:tcW w:w="0" w:type="auto"/>
            <w:vMerge/>
            <w:shd w:val="clear" w:color="auto" w:fill="auto"/>
            <w:vAlign w:val="center"/>
          </w:tcPr>
          <w:p w:rsidR="001E3A96" w:rsidRPr="00FB1063" w:rsidRDefault="001E3A96"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0" w:type="auto"/>
            <w:vMerge/>
            <w:shd w:val="clear" w:color="auto" w:fill="auto"/>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p>
        </w:tc>
        <w:tc>
          <w:tcPr>
            <w:tcW w:w="2883" w:type="dxa"/>
            <w:vMerge/>
            <w:shd w:val="clear" w:color="auto" w:fill="auto"/>
            <w:vAlign w:val="center"/>
          </w:tcPr>
          <w:p w:rsidR="001E3A96" w:rsidRPr="00FB1063" w:rsidRDefault="001E3A96" w:rsidP="002B48BA">
            <w:pPr>
              <w:widowControl/>
              <w:spacing w:line="560" w:lineRule="exact"/>
              <w:ind w:firstLineChars="200" w:firstLine="560"/>
              <w:jc w:val="left"/>
              <w:rPr>
                <w:rFonts w:ascii="Times New Roman" w:eastAsia="仿宋" w:hAnsi="Times New Roman" w:cs="Times New Roman"/>
                <w:kern w:val="0"/>
                <w:sz w:val="28"/>
                <w:szCs w:val="28"/>
              </w:rPr>
            </w:pPr>
          </w:p>
        </w:tc>
        <w:tc>
          <w:tcPr>
            <w:tcW w:w="808" w:type="dxa"/>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305</w:t>
            </w:r>
          </w:p>
        </w:tc>
        <w:tc>
          <w:tcPr>
            <w:tcW w:w="3024" w:type="dxa"/>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财政补助结转（余）</w:t>
            </w:r>
          </w:p>
        </w:tc>
      </w:tr>
      <w:tr w:rsidR="001E3A96" w:rsidRPr="00FB1063" w:rsidTr="00E964A1">
        <w:trPr>
          <w:trHeight w:val="360"/>
          <w:jc w:val="center"/>
        </w:trPr>
        <w:tc>
          <w:tcPr>
            <w:tcW w:w="0" w:type="auto"/>
            <w:vMerge/>
            <w:shd w:val="clear" w:color="auto" w:fill="auto"/>
            <w:vAlign w:val="center"/>
          </w:tcPr>
          <w:p w:rsidR="001E3A96" w:rsidRPr="00FB1063" w:rsidRDefault="001E3A96"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0" w:type="auto"/>
            <w:vMerge/>
            <w:shd w:val="clear" w:color="auto" w:fill="auto"/>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p>
        </w:tc>
        <w:tc>
          <w:tcPr>
            <w:tcW w:w="2883" w:type="dxa"/>
            <w:vMerge/>
            <w:shd w:val="clear" w:color="auto" w:fill="auto"/>
            <w:vAlign w:val="center"/>
          </w:tcPr>
          <w:p w:rsidR="001E3A96" w:rsidRPr="00FB1063" w:rsidRDefault="001E3A96" w:rsidP="002B48BA">
            <w:pPr>
              <w:widowControl/>
              <w:spacing w:line="560" w:lineRule="exact"/>
              <w:ind w:firstLineChars="200" w:firstLine="560"/>
              <w:jc w:val="left"/>
              <w:rPr>
                <w:rFonts w:ascii="Times New Roman" w:eastAsia="仿宋" w:hAnsi="Times New Roman" w:cs="Times New Roman"/>
                <w:kern w:val="0"/>
                <w:sz w:val="28"/>
                <w:szCs w:val="28"/>
              </w:rPr>
            </w:pPr>
          </w:p>
        </w:tc>
        <w:tc>
          <w:tcPr>
            <w:tcW w:w="808" w:type="dxa"/>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306</w:t>
            </w:r>
          </w:p>
        </w:tc>
        <w:tc>
          <w:tcPr>
            <w:tcW w:w="3024" w:type="dxa"/>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其他限定用途结转（余）</w:t>
            </w:r>
          </w:p>
        </w:tc>
      </w:tr>
      <w:tr w:rsidR="001E3A96" w:rsidRPr="00FB1063" w:rsidTr="00E964A1">
        <w:trPr>
          <w:trHeight w:val="360"/>
          <w:jc w:val="center"/>
        </w:trPr>
        <w:tc>
          <w:tcPr>
            <w:tcW w:w="0" w:type="auto"/>
            <w:vMerge/>
            <w:shd w:val="clear" w:color="auto" w:fill="auto"/>
            <w:vAlign w:val="center"/>
          </w:tcPr>
          <w:p w:rsidR="001E3A96" w:rsidRPr="00FB1063" w:rsidRDefault="001E3A96"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0" w:type="auto"/>
            <w:vMerge/>
            <w:shd w:val="clear" w:color="auto" w:fill="auto"/>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p>
        </w:tc>
        <w:tc>
          <w:tcPr>
            <w:tcW w:w="2883" w:type="dxa"/>
            <w:vMerge/>
            <w:shd w:val="clear" w:color="auto" w:fill="auto"/>
            <w:vAlign w:val="center"/>
          </w:tcPr>
          <w:p w:rsidR="001E3A96" w:rsidRPr="00FB1063" w:rsidRDefault="001E3A96" w:rsidP="002B48BA">
            <w:pPr>
              <w:widowControl/>
              <w:spacing w:line="560" w:lineRule="exact"/>
              <w:ind w:firstLineChars="200" w:firstLine="560"/>
              <w:jc w:val="left"/>
              <w:rPr>
                <w:rFonts w:ascii="Times New Roman" w:eastAsia="仿宋" w:hAnsi="Times New Roman" w:cs="Times New Roman"/>
                <w:kern w:val="0"/>
                <w:sz w:val="28"/>
                <w:szCs w:val="28"/>
              </w:rPr>
            </w:pPr>
          </w:p>
        </w:tc>
        <w:tc>
          <w:tcPr>
            <w:tcW w:w="808" w:type="dxa"/>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308</w:t>
            </w:r>
          </w:p>
        </w:tc>
        <w:tc>
          <w:tcPr>
            <w:tcW w:w="3024" w:type="dxa"/>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结余分配</w:t>
            </w:r>
            <w:r w:rsidRPr="00FB1063">
              <w:rPr>
                <w:rFonts w:ascii="Times New Roman" w:eastAsia="仿宋" w:hAnsi="Times New Roman" w:cs="Times New Roman"/>
                <w:kern w:val="0"/>
                <w:sz w:val="28"/>
                <w:szCs w:val="28"/>
              </w:rPr>
              <w:t>-</w:t>
            </w:r>
            <w:r w:rsidRPr="00FB1063">
              <w:rPr>
                <w:rFonts w:ascii="Times New Roman" w:eastAsia="仿宋" w:hAnsi="Times New Roman" w:cs="Times New Roman"/>
                <w:kern w:val="0"/>
                <w:sz w:val="28"/>
                <w:szCs w:val="28"/>
              </w:rPr>
              <w:t>待分配结余</w:t>
            </w:r>
          </w:p>
        </w:tc>
      </w:tr>
      <w:tr w:rsidR="001E3A96" w:rsidRPr="00FB1063" w:rsidTr="00E964A1">
        <w:trPr>
          <w:trHeight w:val="360"/>
          <w:jc w:val="center"/>
        </w:trPr>
        <w:tc>
          <w:tcPr>
            <w:tcW w:w="0" w:type="auto"/>
            <w:shd w:val="clear" w:color="000000" w:fill="FFFFFF"/>
            <w:vAlign w:val="center"/>
          </w:tcPr>
          <w:p w:rsidR="001E3A96" w:rsidRPr="00FB1063" w:rsidRDefault="001E3A96" w:rsidP="00C2421B">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w:t>
            </w:r>
            <w:r w:rsidR="00C2421B">
              <w:rPr>
                <w:rFonts w:ascii="Times New Roman" w:eastAsia="仿宋" w:hAnsi="Times New Roman" w:cs="Times New Roman" w:hint="eastAsia"/>
                <w:kern w:val="0"/>
                <w:sz w:val="28"/>
                <w:szCs w:val="28"/>
              </w:rPr>
              <w:t>5</w:t>
            </w:r>
          </w:p>
        </w:tc>
        <w:tc>
          <w:tcPr>
            <w:tcW w:w="0" w:type="auto"/>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3101</w:t>
            </w:r>
          </w:p>
        </w:tc>
        <w:tc>
          <w:tcPr>
            <w:tcW w:w="2883" w:type="dxa"/>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专用基金</w:t>
            </w:r>
          </w:p>
        </w:tc>
        <w:tc>
          <w:tcPr>
            <w:tcW w:w="808" w:type="dxa"/>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303</w:t>
            </w:r>
          </w:p>
        </w:tc>
        <w:tc>
          <w:tcPr>
            <w:tcW w:w="3024" w:type="dxa"/>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专用基金</w:t>
            </w:r>
          </w:p>
        </w:tc>
      </w:tr>
      <w:tr w:rsidR="001E3A96" w:rsidRPr="00FB1063" w:rsidTr="00E964A1">
        <w:trPr>
          <w:trHeight w:val="450"/>
          <w:jc w:val="center"/>
        </w:trPr>
        <w:tc>
          <w:tcPr>
            <w:tcW w:w="8273" w:type="dxa"/>
            <w:gridSpan w:val="5"/>
            <w:shd w:val="clear" w:color="000000" w:fill="FFFFFF"/>
            <w:vAlign w:val="center"/>
          </w:tcPr>
          <w:p w:rsidR="001E3A96" w:rsidRPr="00FB1063" w:rsidRDefault="00791543" w:rsidP="00CC74FD">
            <w:pPr>
              <w:widowControl/>
              <w:spacing w:line="560" w:lineRule="exact"/>
              <w:jc w:val="center"/>
              <w:rPr>
                <w:rFonts w:ascii="Times New Roman" w:eastAsia="仿宋" w:hAnsi="Times New Roman" w:cs="Times New Roman"/>
                <w:b/>
                <w:bCs/>
                <w:kern w:val="0"/>
                <w:sz w:val="28"/>
                <w:szCs w:val="28"/>
              </w:rPr>
            </w:pPr>
            <w:r>
              <w:rPr>
                <w:rFonts w:ascii="Times New Roman" w:eastAsia="仿宋" w:hAnsi="Times New Roman" w:cs="Times New Roman"/>
                <w:b/>
                <w:bCs/>
                <w:kern w:val="0"/>
                <w:sz w:val="28"/>
                <w:szCs w:val="28"/>
              </w:rPr>
              <w:t>四</w:t>
            </w:r>
            <w:r w:rsidRPr="00791543">
              <w:rPr>
                <w:rFonts w:ascii="Times New Roman" w:eastAsia="仿宋" w:hAnsi="Times New Roman" w:cs="Times New Roman"/>
                <w:b/>
                <w:bCs/>
                <w:kern w:val="0"/>
                <w:sz w:val="28"/>
                <w:szCs w:val="28"/>
              </w:rPr>
              <w:t>、</w:t>
            </w:r>
            <w:r w:rsidR="001E3A96" w:rsidRPr="00FB1063">
              <w:rPr>
                <w:rFonts w:ascii="Times New Roman" w:eastAsia="仿宋" w:hAnsi="Times New Roman" w:cs="Times New Roman"/>
                <w:b/>
                <w:bCs/>
                <w:kern w:val="0"/>
                <w:sz w:val="28"/>
                <w:szCs w:val="28"/>
              </w:rPr>
              <w:t>预算结余类</w:t>
            </w:r>
          </w:p>
        </w:tc>
      </w:tr>
      <w:tr w:rsidR="001E3A96" w:rsidRPr="00FB1063" w:rsidTr="00E964A1">
        <w:trPr>
          <w:trHeight w:val="312"/>
          <w:jc w:val="center"/>
        </w:trPr>
        <w:tc>
          <w:tcPr>
            <w:tcW w:w="0" w:type="auto"/>
            <w:shd w:val="clear" w:color="000000" w:fill="FFFFFF"/>
            <w:vAlign w:val="center"/>
          </w:tcPr>
          <w:p w:rsidR="001E3A96" w:rsidRPr="00FB1063" w:rsidRDefault="00C2421B" w:rsidP="00725D81">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lastRenderedPageBreak/>
              <w:t>36</w:t>
            </w:r>
          </w:p>
        </w:tc>
        <w:tc>
          <w:tcPr>
            <w:tcW w:w="0" w:type="auto"/>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8101</w:t>
            </w:r>
          </w:p>
        </w:tc>
        <w:tc>
          <w:tcPr>
            <w:tcW w:w="2883" w:type="dxa"/>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财政拨款结转</w:t>
            </w:r>
          </w:p>
        </w:tc>
        <w:tc>
          <w:tcPr>
            <w:tcW w:w="808" w:type="dxa"/>
            <w:vMerge w:val="restart"/>
            <w:shd w:val="clear" w:color="000000" w:fill="FFFFFF"/>
            <w:vAlign w:val="center"/>
          </w:tcPr>
          <w:p w:rsidR="001E3A96" w:rsidRPr="00FB1063" w:rsidRDefault="001E3A96"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305</w:t>
            </w:r>
          </w:p>
        </w:tc>
        <w:tc>
          <w:tcPr>
            <w:tcW w:w="3024" w:type="dxa"/>
            <w:vMerge w:val="restart"/>
            <w:shd w:val="clear" w:color="000000" w:fill="FFFFFF"/>
            <w:vAlign w:val="center"/>
          </w:tcPr>
          <w:p w:rsidR="001E3A96" w:rsidRPr="00FB1063" w:rsidRDefault="001E3A96"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财政补助结转（余）</w:t>
            </w:r>
          </w:p>
        </w:tc>
      </w:tr>
      <w:tr w:rsidR="00C2421B" w:rsidRPr="00FB1063" w:rsidTr="00E964A1">
        <w:trPr>
          <w:trHeight w:val="312"/>
          <w:jc w:val="center"/>
        </w:trPr>
        <w:tc>
          <w:tcPr>
            <w:tcW w:w="0" w:type="auto"/>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37</w:t>
            </w:r>
          </w:p>
        </w:tc>
        <w:tc>
          <w:tcPr>
            <w:tcW w:w="0" w:type="auto"/>
            <w:shd w:val="clear" w:color="000000" w:fill="FFFFFF"/>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8102</w:t>
            </w:r>
          </w:p>
        </w:tc>
        <w:tc>
          <w:tcPr>
            <w:tcW w:w="2883" w:type="dxa"/>
            <w:shd w:val="clear" w:color="000000" w:fill="FFFFFF"/>
            <w:vAlign w:val="center"/>
          </w:tcPr>
          <w:p w:rsidR="00C2421B" w:rsidRPr="00FB1063" w:rsidRDefault="00C2421B"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财政拨款结余</w:t>
            </w:r>
          </w:p>
        </w:tc>
        <w:tc>
          <w:tcPr>
            <w:tcW w:w="808" w:type="dxa"/>
            <w:vMerge/>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p>
        </w:tc>
        <w:tc>
          <w:tcPr>
            <w:tcW w:w="3024" w:type="dxa"/>
            <w:vMerge/>
            <w:vAlign w:val="center"/>
          </w:tcPr>
          <w:p w:rsidR="00C2421B" w:rsidRPr="00FB1063" w:rsidRDefault="00C2421B" w:rsidP="002B48BA">
            <w:pPr>
              <w:widowControl/>
              <w:spacing w:line="560" w:lineRule="exact"/>
              <w:ind w:firstLineChars="200" w:firstLine="560"/>
              <w:jc w:val="left"/>
              <w:rPr>
                <w:rFonts w:ascii="Times New Roman" w:eastAsia="仿宋" w:hAnsi="Times New Roman" w:cs="Times New Roman"/>
                <w:kern w:val="0"/>
                <w:sz w:val="28"/>
                <w:szCs w:val="28"/>
              </w:rPr>
            </w:pPr>
          </w:p>
        </w:tc>
      </w:tr>
      <w:tr w:rsidR="00C2421B" w:rsidRPr="00FB1063" w:rsidTr="00E964A1">
        <w:trPr>
          <w:trHeight w:val="435"/>
          <w:jc w:val="center"/>
        </w:trPr>
        <w:tc>
          <w:tcPr>
            <w:tcW w:w="0" w:type="auto"/>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38</w:t>
            </w:r>
          </w:p>
        </w:tc>
        <w:tc>
          <w:tcPr>
            <w:tcW w:w="0" w:type="auto"/>
            <w:shd w:val="clear" w:color="000000" w:fill="FFFFFF"/>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8201</w:t>
            </w:r>
          </w:p>
        </w:tc>
        <w:tc>
          <w:tcPr>
            <w:tcW w:w="2883" w:type="dxa"/>
            <w:shd w:val="clear" w:color="000000" w:fill="FFFFFF"/>
            <w:vAlign w:val="center"/>
          </w:tcPr>
          <w:p w:rsidR="00C2421B" w:rsidRPr="00FB1063" w:rsidRDefault="00C2421B"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非财政拨款结转</w:t>
            </w:r>
          </w:p>
        </w:tc>
        <w:tc>
          <w:tcPr>
            <w:tcW w:w="808" w:type="dxa"/>
            <w:shd w:val="clear" w:color="000000" w:fill="FFFFFF"/>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306</w:t>
            </w:r>
          </w:p>
        </w:tc>
        <w:tc>
          <w:tcPr>
            <w:tcW w:w="3024" w:type="dxa"/>
            <w:shd w:val="clear" w:color="000000" w:fill="FFFFFF"/>
            <w:vAlign w:val="center"/>
          </w:tcPr>
          <w:p w:rsidR="00C2421B" w:rsidRPr="00FB1063" w:rsidRDefault="00C2421B"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其他限定用途结转（余）</w:t>
            </w:r>
          </w:p>
        </w:tc>
      </w:tr>
      <w:tr w:rsidR="00C2421B" w:rsidRPr="00FB1063" w:rsidTr="00F16931">
        <w:trPr>
          <w:trHeight w:val="560"/>
          <w:jc w:val="center"/>
        </w:trPr>
        <w:tc>
          <w:tcPr>
            <w:tcW w:w="0" w:type="auto"/>
            <w:vMerge w:val="restart"/>
            <w:shd w:val="clear" w:color="000000" w:fill="FFFFFF"/>
            <w:vAlign w:val="center"/>
          </w:tcPr>
          <w:p w:rsidR="00C2421B" w:rsidRPr="00FB1063" w:rsidRDefault="00C2421B" w:rsidP="00C2421B">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39</w:t>
            </w:r>
          </w:p>
        </w:tc>
        <w:tc>
          <w:tcPr>
            <w:tcW w:w="0" w:type="auto"/>
            <w:vMerge w:val="restart"/>
            <w:shd w:val="clear" w:color="000000" w:fill="FFFFFF"/>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8202</w:t>
            </w:r>
          </w:p>
        </w:tc>
        <w:tc>
          <w:tcPr>
            <w:tcW w:w="2883" w:type="dxa"/>
            <w:vMerge w:val="restart"/>
            <w:shd w:val="clear" w:color="000000" w:fill="FFFFFF"/>
            <w:vAlign w:val="center"/>
          </w:tcPr>
          <w:p w:rsidR="00C2421B" w:rsidRPr="00FB1063" w:rsidRDefault="00C2421B"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非财政拨款结余</w:t>
            </w:r>
          </w:p>
        </w:tc>
        <w:tc>
          <w:tcPr>
            <w:tcW w:w="808" w:type="dxa"/>
            <w:vAlign w:val="center"/>
          </w:tcPr>
          <w:p w:rsidR="00C2421B" w:rsidRPr="00FB1063" w:rsidRDefault="00C2421B" w:rsidP="00444959">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302</w:t>
            </w:r>
          </w:p>
        </w:tc>
        <w:tc>
          <w:tcPr>
            <w:tcW w:w="3024" w:type="dxa"/>
            <w:vAlign w:val="center"/>
          </w:tcPr>
          <w:p w:rsidR="00C2421B" w:rsidRPr="00FB1063" w:rsidRDefault="00C2421B" w:rsidP="00444959">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事业基金</w:t>
            </w:r>
          </w:p>
        </w:tc>
      </w:tr>
      <w:tr w:rsidR="00C2421B" w:rsidRPr="00FB1063" w:rsidTr="00F16931">
        <w:trPr>
          <w:trHeight w:val="560"/>
          <w:jc w:val="center"/>
        </w:trPr>
        <w:tc>
          <w:tcPr>
            <w:tcW w:w="0" w:type="auto"/>
            <w:vMerge/>
            <w:shd w:val="clear" w:color="000000" w:fill="FFFFFF"/>
            <w:vAlign w:val="center"/>
          </w:tcPr>
          <w:p w:rsidR="00C2421B" w:rsidRPr="00FB1063" w:rsidRDefault="00C2421B" w:rsidP="00444959">
            <w:pPr>
              <w:widowControl/>
              <w:spacing w:line="560" w:lineRule="exact"/>
              <w:jc w:val="center"/>
              <w:rPr>
                <w:rFonts w:ascii="Times New Roman" w:eastAsia="仿宋" w:hAnsi="Times New Roman" w:cs="Times New Roman"/>
                <w:kern w:val="0"/>
                <w:sz w:val="28"/>
                <w:szCs w:val="28"/>
              </w:rPr>
            </w:pPr>
          </w:p>
        </w:tc>
        <w:tc>
          <w:tcPr>
            <w:tcW w:w="0" w:type="auto"/>
            <w:vMerge/>
            <w:shd w:val="clear" w:color="000000" w:fill="FFFFFF"/>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p>
        </w:tc>
        <w:tc>
          <w:tcPr>
            <w:tcW w:w="2883" w:type="dxa"/>
            <w:vMerge/>
            <w:shd w:val="clear" w:color="000000" w:fill="FFFFFF"/>
            <w:vAlign w:val="center"/>
          </w:tcPr>
          <w:p w:rsidR="00C2421B" w:rsidRPr="00FB1063" w:rsidRDefault="00C2421B" w:rsidP="00CC74FD">
            <w:pPr>
              <w:widowControl/>
              <w:spacing w:line="560" w:lineRule="exact"/>
              <w:jc w:val="left"/>
              <w:rPr>
                <w:rFonts w:ascii="Times New Roman" w:eastAsia="仿宋" w:hAnsi="Times New Roman" w:cs="Times New Roman"/>
                <w:kern w:val="0"/>
                <w:sz w:val="28"/>
                <w:szCs w:val="28"/>
              </w:rPr>
            </w:pPr>
          </w:p>
        </w:tc>
        <w:tc>
          <w:tcPr>
            <w:tcW w:w="808" w:type="dxa"/>
            <w:vAlign w:val="center"/>
          </w:tcPr>
          <w:p w:rsidR="00C2421B" w:rsidRPr="00FB1063" w:rsidRDefault="00C2421B" w:rsidP="00444959">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308</w:t>
            </w:r>
          </w:p>
        </w:tc>
        <w:tc>
          <w:tcPr>
            <w:tcW w:w="3024" w:type="dxa"/>
            <w:vAlign w:val="center"/>
          </w:tcPr>
          <w:p w:rsidR="00C2421B" w:rsidRPr="00FB1063" w:rsidRDefault="00C2421B" w:rsidP="000579CB">
            <w:pPr>
              <w:widowControl/>
              <w:snapToGrid w:val="0"/>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结余分配</w:t>
            </w:r>
            <w:r w:rsidRPr="00FB1063">
              <w:rPr>
                <w:rFonts w:ascii="Times New Roman" w:eastAsia="仿宋" w:hAnsi="Times New Roman" w:cs="Times New Roman"/>
                <w:kern w:val="0"/>
                <w:sz w:val="28"/>
                <w:szCs w:val="28"/>
              </w:rPr>
              <w:t>—</w:t>
            </w:r>
            <w:r w:rsidRPr="00FB1063">
              <w:rPr>
                <w:rFonts w:ascii="Times New Roman" w:eastAsia="仿宋" w:hAnsi="Times New Roman" w:cs="Times New Roman"/>
                <w:kern w:val="0"/>
                <w:sz w:val="28"/>
                <w:szCs w:val="28"/>
              </w:rPr>
              <w:t>待分配结余（借方）</w:t>
            </w:r>
          </w:p>
        </w:tc>
      </w:tr>
      <w:tr w:rsidR="00C2421B" w:rsidRPr="00FB1063" w:rsidTr="00E964A1">
        <w:trPr>
          <w:trHeight w:val="312"/>
          <w:jc w:val="center"/>
        </w:trPr>
        <w:tc>
          <w:tcPr>
            <w:tcW w:w="0" w:type="auto"/>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40</w:t>
            </w:r>
          </w:p>
        </w:tc>
        <w:tc>
          <w:tcPr>
            <w:tcW w:w="0" w:type="auto"/>
            <w:shd w:val="clear" w:color="000000" w:fill="FFFFFF"/>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8301</w:t>
            </w:r>
          </w:p>
        </w:tc>
        <w:tc>
          <w:tcPr>
            <w:tcW w:w="2883" w:type="dxa"/>
            <w:shd w:val="clear" w:color="000000" w:fill="FFFFFF"/>
            <w:vAlign w:val="center"/>
          </w:tcPr>
          <w:p w:rsidR="00C2421B" w:rsidRPr="00FB1063" w:rsidRDefault="00C2421B"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专用结余</w:t>
            </w:r>
          </w:p>
        </w:tc>
        <w:tc>
          <w:tcPr>
            <w:tcW w:w="808" w:type="dxa"/>
            <w:shd w:val="clear" w:color="000000" w:fill="FFFFFF"/>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303</w:t>
            </w:r>
          </w:p>
        </w:tc>
        <w:tc>
          <w:tcPr>
            <w:tcW w:w="3024" w:type="dxa"/>
            <w:shd w:val="clear" w:color="000000" w:fill="FFFFFF"/>
            <w:vAlign w:val="center"/>
          </w:tcPr>
          <w:p w:rsidR="00C2421B" w:rsidRPr="00FB1063" w:rsidRDefault="00C2421B"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专用基金</w:t>
            </w:r>
          </w:p>
        </w:tc>
      </w:tr>
      <w:tr w:rsidR="00C2421B" w:rsidRPr="00FB1063" w:rsidTr="00E964A1">
        <w:trPr>
          <w:trHeight w:val="510"/>
          <w:jc w:val="center"/>
        </w:trPr>
        <w:tc>
          <w:tcPr>
            <w:tcW w:w="0" w:type="auto"/>
            <w:vMerge w:val="restart"/>
            <w:shd w:val="clear" w:color="000000" w:fill="FFFFFF"/>
            <w:vAlign w:val="center"/>
          </w:tcPr>
          <w:p w:rsidR="00C2421B" w:rsidRPr="00FB1063" w:rsidRDefault="00C2421B" w:rsidP="003D6AC5">
            <w:pPr>
              <w:widowControl/>
              <w:spacing w:line="56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41</w:t>
            </w:r>
          </w:p>
        </w:tc>
        <w:tc>
          <w:tcPr>
            <w:tcW w:w="0" w:type="auto"/>
            <w:vMerge w:val="restart"/>
            <w:shd w:val="clear" w:color="000000" w:fill="FFFFFF"/>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8001</w:t>
            </w:r>
          </w:p>
        </w:tc>
        <w:tc>
          <w:tcPr>
            <w:tcW w:w="2883" w:type="dxa"/>
            <w:vMerge w:val="restart"/>
            <w:shd w:val="clear" w:color="000000" w:fill="FFFFFF"/>
            <w:vAlign w:val="center"/>
          </w:tcPr>
          <w:p w:rsidR="00C2421B" w:rsidRPr="00FB1063" w:rsidRDefault="00C2421B"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资金结存（借方）</w:t>
            </w:r>
          </w:p>
        </w:tc>
        <w:tc>
          <w:tcPr>
            <w:tcW w:w="808" w:type="dxa"/>
            <w:shd w:val="clear" w:color="000000" w:fill="FFFFFF"/>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305</w:t>
            </w:r>
          </w:p>
        </w:tc>
        <w:tc>
          <w:tcPr>
            <w:tcW w:w="3024" w:type="dxa"/>
            <w:shd w:val="clear" w:color="000000" w:fill="FFFFFF"/>
            <w:vAlign w:val="center"/>
          </w:tcPr>
          <w:p w:rsidR="00C2421B" w:rsidRPr="00FB1063" w:rsidRDefault="00C2421B"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财政补助结转（余）</w:t>
            </w:r>
          </w:p>
        </w:tc>
      </w:tr>
      <w:tr w:rsidR="00C2421B" w:rsidRPr="00FB1063" w:rsidTr="00E964A1">
        <w:trPr>
          <w:trHeight w:val="360"/>
          <w:jc w:val="center"/>
        </w:trPr>
        <w:tc>
          <w:tcPr>
            <w:tcW w:w="0" w:type="auto"/>
            <w:vMerge/>
            <w:shd w:val="clear" w:color="auto" w:fill="auto"/>
            <w:vAlign w:val="center"/>
          </w:tcPr>
          <w:p w:rsidR="00C2421B" w:rsidRPr="00FB1063" w:rsidRDefault="00C2421B"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0" w:type="auto"/>
            <w:vMerge/>
            <w:shd w:val="clear" w:color="auto" w:fill="auto"/>
            <w:vAlign w:val="center"/>
          </w:tcPr>
          <w:p w:rsidR="00C2421B" w:rsidRPr="00FB1063" w:rsidRDefault="00C2421B"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2883" w:type="dxa"/>
            <w:vMerge/>
            <w:shd w:val="clear" w:color="auto" w:fill="auto"/>
            <w:vAlign w:val="center"/>
          </w:tcPr>
          <w:p w:rsidR="00C2421B" w:rsidRPr="00FB1063" w:rsidRDefault="00C2421B"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808" w:type="dxa"/>
            <w:shd w:val="clear" w:color="000000" w:fill="FFFFFF"/>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306</w:t>
            </w:r>
          </w:p>
        </w:tc>
        <w:tc>
          <w:tcPr>
            <w:tcW w:w="3024" w:type="dxa"/>
            <w:shd w:val="clear" w:color="000000" w:fill="FFFFFF"/>
            <w:vAlign w:val="center"/>
          </w:tcPr>
          <w:p w:rsidR="00C2421B" w:rsidRPr="00FB1063" w:rsidRDefault="00C2421B"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其他限定用途结转（余）</w:t>
            </w:r>
          </w:p>
        </w:tc>
      </w:tr>
      <w:tr w:rsidR="00C2421B" w:rsidRPr="00FB1063" w:rsidTr="00E964A1">
        <w:trPr>
          <w:trHeight w:val="312"/>
          <w:jc w:val="center"/>
        </w:trPr>
        <w:tc>
          <w:tcPr>
            <w:tcW w:w="0" w:type="auto"/>
            <w:vMerge/>
            <w:shd w:val="clear" w:color="auto" w:fill="auto"/>
            <w:vAlign w:val="center"/>
          </w:tcPr>
          <w:p w:rsidR="00C2421B" w:rsidRPr="00FB1063" w:rsidRDefault="00C2421B"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0" w:type="auto"/>
            <w:vMerge/>
            <w:shd w:val="clear" w:color="auto" w:fill="auto"/>
            <w:vAlign w:val="center"/>
          </w:tcPr>
          <w:p w:rsidR="00C2421B" w:rsidRPr="00FB1063" w:rsidRDefault="00C2421B"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2883" w:type="dxa"/>
            <w:vMerge/>
            <w:shd w:val="clear" w:color="auto" w:fill="auto"/>
            <w:vAlign w:val="center"/>
          </w:tcPr>
          <w:p w:rsidR="00C2421B" w:rsidRPr="00FB1063" w:rsidRDefault="00C2421B"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808" w:type="dxa"/>
            <w:shd w:val="clear" w:color="000000" w:fill="FFFFFF"/>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302</w:t>
            </w:r>
          </w:p>
        </w:tc>
        <w:tc>
          <w:tcPr>
            <w:tcW w:w="3024" w:type="dxa"/>
            <w:shd w:val="clear" w:color="000000" w:fill="FFFFFF"/>
            <w:vAlign w:val="center"/>
          </w:tcPr>
          <w:p w:rsidR="00C2421B" w:rsidRPr="00FB1063" w:rsidRDefault="00C2421B"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事业基金</w:t>
            </w:r>
          </w:p>
        </w:tc>
      </w:tr>
      <w:tr w:rsidR="00C2421B" w:rsidRPr="00FB1063" w:rsidTr="00E964A1">
        <w:trPr>
          <w:trHeight w:val="312"/>
          <w:jc w:val="center"/>
        </w:trPr>
        <w:tc>
          <w:tcPr>
            <w:tcW w:w="0" w:type="auto"/>
            <w:vMerge/>
            <w:shd w:val="clear" w:color="auto" w:fill="auto"/>
            <w:vAlign w:val="center"/>
          </w:tcPr>
          <w:p w:rsidR="00C2421B" w:rsidRPr="00FB1063" w:rsidRDefault="00C2421B"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0" w:type="auto"/>
            <w:vMerge/>
            <w:shd w:val="clear" w:color="auto" w:fill="auto"/>
            <w:vAlign w:val="center"/>
          </w:tcPr>
          <w:p w:rsidR="00C2421B" w:rsidRPr="00FB1063" w:rsidRDefault="00C2421B"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2883" w:type="dxa"/>
            <w:vMerge/>
            <w:shd w:val="clear" w:color="auto" w:fill="auto"/>
            <w:vAlign w:val="center"/>
          </w:tcPr>
          <w:p w:rsidR="00C2421B" w:rsidRPr="00FB1063" w:rsidRDefault="00C2421B"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808" w:type="dxa"/>
            <w:shd w:val="clear" w:color="000000" w:fill="FFFFFF"/>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303</w:t>
            </w:r>
          </w:p>
        </w:tc>
        <w:tc>
          <w:tcPr>
            <w:tcW w:w="3024" w:type="dxa"/>
            <w:shd w:val="clear" w:color="000000" w:fill="FFFFFF"/>
            <w:vAlign w:val="center"/>
          </w:tcPr>
          <w:p w:rsidR="00C2421B" w:rsidRPr="00FB1063" w:rsidRDefault="00C2421B" w:rsidP="00CC74FD">
            <w:pPr>
              <w:widowControl/>
              <w:spacing w:line="560" w:lineRule="exact"/>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专用基金</w:t>
            </w:r>
          </w:p>
        </w:tc>
      </w:tr>
      <w:tr w:rsidR="00C2421B" w:rsidRPr="00FB1063" w:rsidTr="00E964A1">
        <w:trPr>
          <w:trHeight w:val="312"/>
          <w:jc w:val="center"/>
        </w:trPr>
        <w:tc>
          <w:tcPr>
            <w:tcW w:w="0" w:type="auto"/>
            <w:vMerge/>
            <w:shd w:val="clear" w:color="auto" w:fill="auto"/>
            <w:vAlign w:val="center"/>
          </w:tcPr>
          <w:p w:rsidR="00C2421B" w:rsidRPr="00FB1063" w:rsidRDefault="00C2421B"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0" w:type="auto"/>
            <w:vMerge/>
            <w:shd w:val="clear" w:color="auto" w:fill="auto"/>
            <w:vAlign w:val="center"/>
          </w:tcPr>
          <w:p w:rsidR="00C2421B" w:rsidRPr="00FB1063" w:rsidRDefault="00C2421B"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2883" w:type="dxa"/>
            <w:vMerge/>
            <w:shd w:val="clear" w:color="auto" w:fill="auto"/>
            <w:vAlign w:val="center"/>
          </w:tcPr>
          <w:p w:rsidR="00C2421B" w:rsidRPr="00FB1063" w:rsidRDefault="00C2421B" w:rsidP="002B48BA">
            <w:pPr>
              <w:widowControl/>
              <w:spacing w:line="560" w:lineRule="exact"/>
              <w:ind w:firstLineChars="200" w:firstLine="560"/>
              <w:jc w:val="center"/>
              <w:rPr>
                <w:rFonts w:ascii="Times New Roman" w:eastAsia="仿宋" w:hAnsi="Times New Roman" w:cs="Times New Roman"/>
                <w:kern w:val="0"/>
                <w:sz w:val="28"/>
                <w:szCs w:val="28"/>
              </w:rPr>
            </w:pPr>
          </w:p>
        </w:tc>
        <w:tc>
          <w:tcPr>
            <w:tcW w:w="808" w:type="dxa"/>
            <w:shd w:val="clear" w:color="000000" w:fill="FFFFFF"/>
            <w:vAlign w:val="center"/>
          </w:tcPr>
          <w:p w:rsidR="00C2421B" w:rsidRPr="00FB1063" w:rsidRDefault="00C2421B" w:rsidP="00CC74FD">
            <w:pPr>
              <w:widowControl/>
              <w:spacing w:line="560" w:lineRule="exact"/>
              <w:jc w:val="center"/>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308</w:t>
            </w:r>
          </w:p>
        </w:tc>
        <w:tc>
          <w:tcPr>
            <w:tcW w:w="3024" w:type="dxa"/>
            <w:shd w:val="clear" w:color="000000" w:fill="FFFFFF"/>
            <w:vAlign w:val="center"/>
          </w:tcPr>
          <w:p w:rsidR="00C2421B" w:rsidRPr="00FB1063" w:rsidRDefault="00C2421B" w:rsidP="000579CB">
            <w:pPr>
              <w:widowControl/>
              <w:snapToGrid w:val="0"/>
              <w:jc w:val="left"/>
              <w:rPr>
                <w:rFonts w:ascii="Times New Roman" w:eastAsia="仿宋" w:hAnsi="Times New Roman" w:cs="Times New Roman"/>
                <w:kern w:val="0"/>
                <w:sz w:val="28"/>
                <w:szCs w:val="28"/>
              </w:rPr>
            </w:pPr>
            <w:r w:rsidRPr="00FB1063">
              <w:rPr>
                <w:rFonts w:ascii="Times New Roman" w:eastAsia="仿宋" w:hAnsi="Times New Roman" w:cs="Times New Roman"/>
                <w:kern w:val="0"/>
                <w:sz w:val="28"/>
                <w:szCs w:val="28"/>
              </w:rPr>
              <w:t>结余分配</w:t>
            </w:r>
            <w:r w:rsidRPr="00FB1063">
              <w:rPr>
                <w:rFonts w:ascii="Times New Roman" w:eastAsia="仿宋" w:hAnsi="Times New Roman" w:cs="Times New Roman"/>
                <w:kern w:val="0"/>
                <w:sz w:val="28"/>
                <w:szCs w:val="28"/>
              </w:rPr>
              <w:t>—</w:t>
            </w:r>
            <w:r w:rsidRPr="00FB1063">
              <w:rPr>
                <w:rFonts w:ascii="Times New Roman" w:eastAsia="仿宋" w:hAnsi="Times New Roman" w:cs="Times New Roman"/>
                <w:kern w:val="0"/>
                <w:sz w:val="28"/>
                <w:szCs w:val="28"/>
              </w:rPr>
              <w:t>待分配结余（借方）</w:t>
            </w:r>
          </w:p>
        </w:tc>
      </w:tr>
    </w:tbl>
    <w:p w:rsidR="000E799D" w:rsidRPr="00FB1063" w:rsidRDefault="000E799D" w:rsidP="00F16931">
      <w:pPr>
        <w:jc w:val="center"/>
        <w:rPr>
          <w:rFonts w:ascii="Times New Roman" w:eastAsia="仿宋" w:hAnsi="Times New Roman" w:cs="Times New Roman"/>
          <w:sz w:val="28"/>
          <w:szCs w:val="28"/>
        </w:rPr>
      </w:pPr>
    </w:p>
    <w:sectPr w:rsidR="000E799D" w:rsidRPr="00FB1063" w:rsidSect="00F16931">
      <w:footerReference w:type="even" r:id="rId9"/>
      <w:footerReference w:type="default" r:id="rId10"/>
      <w:pgSz w:w="11906" w:h="16838"/>
      <w:pgMar w:top="1440" w:right="1797" w:bottom="1440" w:left="1559"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3242A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419" w:rsidRDefault="00320419">
      <w:r>
        <w:separator/>
      </w:r>
    </w:p>
  </w:endnote>
  <w:endnote w:type="continuationSeparator" w:id="1">
    <w:p w:rsidR="00320419" w:rsidRDefault="003204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52E" w:rsidRDefault="00840BAE">
    <w:pPr>
      <w:pStyle w:val="a6"/>
      <w:framePr w:wrap="around" w:vAnchor="text" w:hAnchor="margin" w:xAlign="center" w:y="1"/>
      <w:rPr>
        <w:rStyle w:val="a9"/>
      </w:rPr>
    </w:pPr>
    <w:r>
      <w:rPr>
        <w:rStyle w:val="a9"/>
      </w:rPr>
      <w:fldChar w:fldCharType="begin"/>
    </w:r>
    <w:r w:rsidR="0071052E">
      <w:rPr>
        <w:rStyle w:val="a9"/>
      </w:rPr>
      <w:instrText xml:space="preserve">PAGE  </w:instrText>
    </w:r>
    <w:r>
      <w:rPr>
        <w:rStyle w:val="a9"/>
      </w:rPr>
      <w:fldChar w:fldCharType="end"/>
    </w:r>
  </w:p>
  <w:p w:rsidR="0071052E" w:rsidRDefault="0071052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192735"/>
    </w:sdtPr>
    <w:sdtContent>
      <w:sdt>
        <w:sdtPr>
          <w:id w:val="-160238670"/>
        </w:sdtPr>
        <w:sdtContent>
          <w:p w:rsidR="0071052E" w:rsidRPr="000E5F63" w:rsidRDefault="00840BAE" w:rsidP="000E5F63">
            <w:pPr>
              <w:pStyle w:val="a6"/>
              <w:jc w:val="center"/>
            </w:pPr>
            <w:r>
              <w:rPr>
                <w:b/>
                <w:sz w:val="24"/>
                <w:szCs w:val="24"/>
              </w:rPr>
              <w:fldChar w:fldCharType="begin"/>
            </w:r>
            <w:r w:rsidR="0071052E">
              <w:rPr>
                <w:b/>
              </w:rPr>
              <w:instrText>PAGE</w:instrText>
            </w:r>
            <w:r>
              <w:rPr>
                <w:b/>
                <w:sz w:val="24"/>
                <w:szCs w:val="24"/>
              </w:rPr>
              <w:fldChar w:fldCharType="separate"/>
            </w:r>
            <w:r w:rsidR="00037EF6">
              <w:rPr>
                <w:b/>
                <w:noProof/>
              </w:rPr>
              <w:t>24</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419" w:rsidRDefault="00320419">
      <w:r>
        <w:separator/>
      </w:r>
    </w:p>
  </w:footnote>
  <w:footnote w:type="continuationSeparator" w:id="1">
    <w:p w:rsidR="00320419" w:rsidRDefault="003204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21C9C"/>
    <w:multiLevelType w:val="hybridMultilevel"/>
    <w:tmpl w:val="0EF64938"/>
    <w:lvl w:ilvl="0" w:tplc="82427D22">
      <w:start w:val="1"/>
      <w:numFmt w:val="decimalFullWidth"/>
      <w:lvlText w:val="%1、"/>
      <w:lvlJc w:val="left"/>
      <w:pPr>
        <w:ind w:left="420" w:hanging="420"/>
      </w:pPr>
      <w:rPr>
        <w:rFonts w:ascii="Calibri" w:eastAsia="宋体" w:hAnsi="Calibri" w:cs="Calibr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4876"/>
    <w:rsid w:val="00000AED"/>
    <w:rsid w:val="00006F95"/>
    <w:rsid w:val="00006FEA"/>
    <w:rsid w:val="0001019D"/>
    <w:rsid w:val="00014274"/>
    <w:rsid w:val="00014D81"/>
    <w:rsid w:val="00014EF5"/>
    <w:rsid w:val="00016502"/>
    <w:rsid w:val="0001748D"/>
    <w:rsid w:val="000209C6"/>
    <w:rsid w:val="000210F0"/>
    <w:rsid w:val="00021F52"/>
    <w:rsid w:val="000265B0"/>
    <w:rsid w:val="00027741"/>
    <w:rsid w:val="0003382C"/>
    <w:rsid w:val="00035F1A"/>
    <w:rsid w:val="0003615D"/>
    <w:rsid w:val="00036E73"/>
    <w:rsid w:val="00037077"/>
    <w:rsid w:val="00037EF6"/>
    <w:rsid w:val="0004076D"/>
    <w:rsid w:val="000413F5"/>
    <w:rsid w:val="000415DC"/>
    <w:rsid w:val="000418B6"/>
    <w:rsid w:val="000430E3"/>
    <w:rsid w:val="000432AA"/>
    <w:rsid w:val="00043C7E"/>
    <w:rsid w:val="00044B6B"/>
    <w:rsid w:val="00053412"/>
    <w:rsid w:val="0005366D"/>
    <w:rsid w:val="00054003"/>
    <w:rsid w:val="000556F7"/>
    <w:rsid w:val="0005603F"/>
    <w:rsid w:val="00057815"/>
    <w:rsid w:val="000579CB"/>
    <w:rsid w:val="00057C98"/>
    <w:rsid w:val="000602B0"/>
    <w:rsid w:val="00060D6D"/>
    <w:rsid w:val="0006138D"/>
    <w:rsid w:val="000619A1"/>
    <w:rsid w:val="00061A73"/>
    <w:rsid w:val="00064D28"/>
    <w:rsid w:val="00070BFC"/>
    <w:rsid w:val="00073423"/>
    <w:rsid w:val="00073F8C"/>
    <w:rsid w:val="00076B20"/>
    <w:rsid w:val="00076C49"/>
    <w:rsid w:val="00080580"/>
    <w:rsid w:val="00081524"/>
    <w:rsid w:val="000819B7"/>
    <w:rsid w:val="000829E3"/>
    <w:rsid w:val="00083B03"/>
    <w:rsid w:val="00083B0C"/>
    <w:rsid w:val="00085D7F"/>
    <w:rsid w:val="000903BB"/>
    <w:rsid w:val="00090BC2"/>
    <w:rsid w:val="000920D6"/>
    <w:rsid w:val="000923C6"/>
    <w:rsid w:val="00094190"/>
    <w:rsid w:val="00095506"/>
    <w:rsid w:val="00097694"/>
    <w:rsid w:val="000A20DE"/>
    <w:rsid w:val="000A3BD5"/>
    <w:rsid w:val="000A6D8E"/>
    <w:rsid w:val="000B1CC2"/>
    <w:rsid w:val="000B27D9"/>
    <w:rsid w:val="000B35AE"/>
    <w:rsid w:val="000B417F"/>
    <w:rsid w:val="000B4B98"/>
    <w:rsid w:val="000B51EC"/>
    <w:rsid w:val="000B5CE6"/>
    <w:rsid w:val="000B6DCD"/>
    <w:rsid w:val="000B7A1A"/>
    <w:rsid w:val="000C2B97"/>
    <w:rsid w:val="000C307B"/>
    <w:rsid w:val="000C64DB"/>
    <w:rsid w:val="000D026F"/>
    <w:rsid w:val="000D2584"/>
    <w:rsid w:val="000D313F"/>
    <w:rsid w:val="000D56E5"/>
    <w:rsid w:val="000D6988"/>
    <w:rsid w:val="000E1518"/>
    <w:rsid w:val="000E3CF1"/>
    <w:rsid w:val="000E5B51"/>
    <w:rsid w:val="000E5F63"/>
    <w:rsid w:val="000E799D"/>
    <w:rsid w:val="000F5478"/>
    <w:rsid w:val="000F68D6"/>
    <w:rsid w:val="000F6E01"/>
    <w:rsid w:val="00100B47"/>
    <w:rsid w:val="00101570"/>
    <w:rsid w:val="00101A54"/>
    <w:rsid w:val="001020CB"/>
    <w:rsid w:val="00102315"/>
    <w:rsid w:val="001043A7"/>
    <w:rsid w:val="00106D2C"/>
    <w:rsid w:val="0011232A"/>
    <w:rsid w:val="00116E92"/>
    <w:rsid w:val="00120A7D"/>
    <w:rsid w:val="00120B79"/>
    <w:rsid w:val="00122DD9"/>
    <w:rsid w:val="001262C6"/>
    <w:rsid w:val="0012708C"/>
    <w:rsid w:val="00130354"/>
    <w:rsid w:val="00132536"/>
    <w:rsid w:val="00134365"/>
    <w:rsid w:val="001353E0"/>
    <w:rsid w:val="00141B4C"/>
    <w:rsid w:val="00142A7A"/>
    <w:rsid w:val="00143576"/>
    <w:rsid w:val="0014653E"/>
    <w:rsid w:val="0015069D"/>
    <w:rsid w:val="00151945"/>
    <w:rsid w:val="00151ED4"/>
    <w:rsid w:val="00154344"/>
    <w:rsid w:val="00155EF5"/>
    <w:rsid w:val="00156030"/>
    <w:rsid w:val="00156186"/>
    <w:rsid w:val="00157DBD"/>
    <w:rsid w:val="00160111"/>
    <w:rsid w:val="00160540"/>
    <w:rsid w:val="00164673"/>
    <w:rsid w:val="00164B68"/>
    <w:rsid w:val="00167718"/>
    <w:rsid w:val="001704FD"/>
    <w:rsid w:val="001712EA"/>
    <w:rsid w:val="00172054"/>
    <w:rsid w:val="00176579"/>
    <w:rsid w:val="00176B1B"/>
    <w:rsid w:val="001809F7"/>
    <w:rsid w:val="0018466C"/>
    <w:rsid w:val="00184806"/>
    <w:rsid w:val="00184FFD"/>
    <w:rsid w:val="00185C49"/>
    <w:rsid w:val="00192E22"/>
    <w:rsid w:val="001A2178"/>
    <w:rsid w:val="001A3C4F"/>
    <w:rsid w:val="001A3F1D"/>
    <w:rsid w:val="001A48DA"/>
    <w:rsid w:val="001A5A6E"/>
    <w:rsid w:val="001B44E9"/>
    <w:rsid w:val="001B52EA"/>
    <w:rsid w:val="001B549F"/>
    <w:rsid w:val="001B5659"/>
    <w:rsid w:val="001B57E4"/>
    <w:rsid w:val="001B5D28"/>
    <w:rsid w:val="001B6583"/>
    <w:rsid w:val="001C189A"/>
    <w:rsid w:val="001C2016"/>
    <w:rsid w:val="001C4A0B"/>
    <w:rsid w:val="001C5EE1"/>
    <w:rsid w:val="001C645A"/>
    <w:rsid w:val="001C6CD1"/>
    <w:rsid w:val="001C7107"/>
    <w:rsid w:val="001D177F"/>
    <w:rsid w:val="001D3F07"/>
    <w:rsid w:val="001E171F"/>
    <w:rsid w:val="001E3A96"/>
    <w:rsid w:val="001E4938"/>
    <w:rsid w:val="001E4B4C"/>
    <w:rsid w:val="001E787A"/>
    <w:rsid w:val="001F1397"/>
    <w:rsid w:val="001F17B8"/>
    <w:rsid w:val="001F2BB8"/>
    <w:rsid w:val="001F2E39"/>
    <w:rsid w:val="001F59BB"/>
    <w:rsid w:val="001F651E"/>
    <w:rsid w:val="001F6D8B"/>
    <w:rsid w:val="001F7608"/>
    <w:rsid w:val="00200918"/>
    <w:rsid w:val="0020607C"/>
    <w:rsid w:val="00206B53"/>
    <w:rsid w:val="00210A94"/>
    <w:rsid w:val="00212359"/>
    <w:rsid w:val="00213028"/>
    <w:rsid w:val="00214086"/>
    <w:rsid w:val="00217160"/>
    <w:rsid w:val="0022048D"/>
    <w:rsid w:val="0022695D"/>
    <w:rsid w:val="00226A5E"/>
    <w:rsid w:val="0023092E"/>
    <w:rsid w:val="00235D67"/>
    <w:rsid w:val="002370E8"/>
    <w:rsid w:val="00241031"/>
    <w:rsid w:val="0024220B"/>
    <w:rsid w:val="00244A54"/>
    <w:rsid w:val="002501F0"/>
    <w:rsid w:val="0025135F"/>
    <w:rsid w:val="0026532E"/>
    <w:rsid w:val="002657AB"/>
    <w:rsid w:val="00266C33"/>
    <w:rsid w:val="002670C2"/>
    <w:rsid w:val="0027093C"/>
    <w:rsid w:val="0027177C"/>
    <w:rsid w:val="00275DF3"/>
    <w:rsid w:val="00277A73"/>
    <w:rsid w:val="00277E4E"/>
    <w:rsid w:val="002813DC"/>
    <w:rsid w:val="00281EC4"/>
    <w:rsid w:val="00281FDE"/>
    <w:rsid w:val="00282E5F"/>
    <w:rsid w:val="00287907"/>
    <w:rsid w:val="002A0824"/>
    <w:rsid w:val="002A2652"/>
    <w:rsid w:val="002A3432"/>
    <w:rsid w:val="002A3720"/>
    <w:rsid w:val="002A4FE7"/>
    <w:rsid w:val="002A64C0"/>
    <w:rsid w:val="002A7687"/>
    <w:rsid w:val="002B0D8D"/>
    <w:rsid w:val="002B1900"/>
    <w:rsid w:val="002B48BA"/>
    <w:rsid w:val="002C03E2"/>
    <w:rsid w:val="002C6855"/>
    <w:rsid w:val="002C758E"/>
    <w:rsid w:val="002C7D99"/>
    <w:rsid w:val="002D1592"/>
    <w:rsid w:val="002D2DC1"/>
    <w:rsid w:val="002D460B"/>
    <w:rsid w:val="002D5722"/>
    <w:rsid w:val="002D5F0E"/>
    <w:rsid w:val="002D6AA3"/>
    <w:rsid w:val="002E3A24"/>
    <w:rsid w:val="002E4927"/>
    <w:rsid w:val="002F268B"/>
    <w:rsid w:val="002F374F"/>
    <w:rsid w:val="00302F44"/>
    <w:rsid w:val="00303200"/>
    <w:rsid w:val="003054D7"/>
    <w:rsid w:val="00315456"/>
    <w:rsid w:val="003157F7"/>
    <w:rsid w:val="0031595F"/>
    <w:rsid w:val="00320419"/>
    <w:rsid w:val="00323BC6"/>
    <w:rsid w:val="00324A5C"/>
    <w:rsid w:val="00324AD9"/>
    <w:rsid w:val="00324E12"/>
    <w:rsid w:val="00324E6E"/>
    <w:rsid w:val="0032784A"/>
    <w:rsid w:val="003325CB"/>
    <w:rsid w:val="00332845"/>
    <w:rsid w:val="0033496F"/>
    <w:rsid w:val="00335BCD"/>
    <w:rsid w:val="00335CB3"/>
    <w:rsid w:val="0033608A"/>
    <w:rsid w:val="003408EA"/>
    <w:rsid w:val="003437D4"/>
    <w:rsid w:val="003473CC"/>
    <w:rsid w:val="00347A1E"/>
    <w:rsid w:val="00352842"/>
    <w:rsid w:val="00354640"/>
    <w:rsid w:val="00360DC5"/>
    <w:rsid w:val="00363AAD"/>
    <w:rsid w:val="003640B9"/>
    <w:rsid w:val="00371454"/>
    <w:rsid w:val="00371571"/>
    <w:rsid w:val="00375DB0"/>
    <w:rsid w:val="0038278F"/>
    <w:rsid w:val="003844E9"/>
    <w:rsid w:val="00384512"/>
    <w:rsid w:val="00392143"/>
    <w:rsid w:val="00394633"/>
    <w:rsid w:val="00394C82"/>
    <w:rsid w:val="003A04F2"/>
    <w:rsid w:val="003A1B87"/>
    <w:rsid w:val="003A23A3"/>
    <w:rsid w:val="003A3417"/>
    <w:rsid w:val="003A5607"/>
    <w:rsid w:val="003A7BBF"/>
    <w:rsid w:val="003B1824"/>
    <w:rsid w:val="003B339A"/>
    <w:rsid w:val="003B37EF"/>
    <w:rsid w:val="003B3C53"/>
    <w:rsid w:val="003B7D14"/>
    <w:rsid w:val="003C070B"/>
    <w:rsid w:val="003C21A2"/>
    <w:rsid w:val="003C22F7"/>
    <w:rsid w:val="003D3147"/>
    <w:rsid w:val="003D49BE"/>
    <w:rsid w:val="003D4D0B"/>
    <w:rsid w:val="003E2628"/>
    <w:rsid w:val="003E38C4"/>
    <w:rsid w:val="003E3942"/>
    <w:rsid w:val="003E551A"/>
    <w:rsid w:val="003F129E"/>
    <w:rsid w:val="003F206E"/>
    <w:rsid w:val="003F42C3"/>
    <w:rsid w:val="003F6D11"/>
    <w:rsid w:val="004007F6"/>
    <w:rsid w:val="00400AD3"/>
    <w:rsid w:val="00401142"/>
    <w:rsid w:val="00403D9D"/>
    <w:rsid w:val="00404B98"/>
    <w:rsid w:val="004057CD"/>
    <w:rsid w:val="0040703B"/>
    <w:rsid w:val="004077E9"/>
    <w:rsid w:val="00410486"/>
    <w:rsid w:val="00411405"/>
    <w:rsid w:val="0041287C"/>
    <w:rsid w:val="00414626"/>
    <w:rsid w:val="00415206"/>
    <w:rsid w:val="00415AD0"/>
    <w:rsid w:val="0041717E"/>
    <w:rsid w:val="00417CA8"/>
    <w:rsid w:val="00420DAB"/>
    <w:rsid w:val="0042187C"/>
    <w:rsid w:val="00423623"/>
    <w:rsid w:val="00424E07"/>
    <w:rsid w:val="00425960"/>
    <w:rsid w:val="00425E79"/>
    <w:rsid w:val="00427533"/>
    <w:rsid w:val="00427588"/>
    <w:rsid w:val="004303F6"/>
    <w:rsid w:val="0043291D"/>
    <w:rsid w:val="004337E1"/>
    <w:rsid w:val="00434F31"/>
    <w:rsid w:val="00436EBC"/>
    <w:rsid w:val="00440FF4"/>
    <w:rsid w:val="0044379C"/>
    <w:rsid w:val="00444959"/>
    <w:rsid w:val="004513D0"/>
    <w:rsid w:val="00451C77"/>
    <w:rsid w:val="00452459"/>
    <w:rsid w:val="00453A2C"/>
    <w:rsid w:val="00455642"/>
    <w:rsid w:val="004557BE"/>
    <w:rsid w:val="004610D6"/>
    <w:rsid w:val="004638C0"/>
    <w:rsid w:val="004640D7"/>
    <w:rsid w:val="0046478B"/>
    <w:rsid w:val="00467EF9"/>
    <w:rsid w:val="00476C30"/>
    <w:rsid w:val="0048068B"/>
    <w:rsid w:val="00481713"/>
    <w:rsid w:val="00486BDA"/>
    <w:rsid w:val="00491754"/>
    <w:rsid w:val="00491DED"/>
    <w:rsid w:val="00492272"/>
    <w:rsid w:val="00493FBA"/>
    <w:rsid w:val="0049530C"/>
    <w:rsid w:val="00495D16"/>
    <w:rsid w:val="004962A7"/>
    <w:rsid w:val="004975AE"/>
    <w:rsid w:val="004A299D"/>
    <w:rsid w:val="004A42DC"/>
    <w:rsid w:val="004A64E6"/>
    <w:rsid w:val="004B0B81"/>
    <w:rsid w:val="004B181B"/>
    <w:rsid w:val="004B1F50"/>
    <w:rsid w:val="004B20DA"/>
    <w:rsid w:val="004B3399"/>
    <w:rsid w:val="004B40BC"/>
    <w:rsid w:val="004B490B"/>
    <w:rsid w:val="004B49DD"/>
    <w:rsid w:val="004B5CA4"/>
    <w:rsid w:val="004C0735"/>
    <w:rsid w:val="004C291A"/>
    <w:rsid w:val="004C66DA"/>
    <w:rsid w:val="004C77FB"/>
    <w:rsid w:val="004D33F0"/>
    <w:rsid w:val="004D4901"/>
    <w:rsid w:val="004D6C69"/>
    <w:rsid w:val="004D7EA1"/>
    <w:rsid w:val="004E1084"/>
    <w:rsid w:val="004E13E1"/>
    <w:rsid w:val="004E33AD"/>
    <w:rsid w:val="004E5B7E"/>
    <w:rsid w:val="004E5D5F"/>
    <w:rsid w:val="004E64CD"/>
    <w:rsid w:val="004E6D0B"/>
    <w:rsid w:val="004E6D32"/>
    <w:rsid w:val="004E76BE"/>
    <w:rsid w:val="004F5B00"/>
    <w:rsid w:val="004F6879"/>
    <w:rsid w:val="00500A26"/>
    <w:rsid w:val="005014B6"/>
    <w:rsid w:val="00507B93"/>
    <w:rsid w:val="00507EC5"/>
    <w:rsid w:val="005119AC"/>
    <w:rsid w:val="00513C3B"/>
    <w:rsid w:val="00514594"/>
    <w:rsid w:val="00523368"/>
    <w:rsid w:val="00526CE4"/>
    <w:rsid w:val="00527A30"/>
    <w:rsid w:val="005323CC"/>
    <w:rsid w:val="00532B58"/>
    <w:rsid w:val="0053364E"/>
    <w:rsid w:val="00535212"/>
    <w:rsid w:val="005400C4"/>
    <w:rsid w:val="00544828"/>
    <w:rsid w:val="0054488D"/>
    <w:rsid w:val="00545A20"/>
    <w:rsid w:val="00546031"/>
    <w:rsid w:val="00546976"/>
    <w:rsid w:val="005507A2"/>
    <w:rsid w:val="0056269D"/>
    <w:rsid w:val="0056467D"/>
    <w:rsid w:val="0056577F"/>
    <w:rsid w:val="005663C3"/>
    <w:rsid w:val="00574CFE"/>
    <w:rsid w:val="005752AF"/>
    <w:rsid w:val="00575D38"/>
    <w:rsid w:val="005818C2"/>
    <w:rsid w:val="00582E23"/>
    <w:rsid w:val="0058390F"/>
    <w:rsid w:val="005869D9"/>
    <w:rsid w:val="00587EE5"/>
    <w:rsid w:val="005903B1"/>
    <w:rsid w:val="00591392"/>
    <w:rsid w:val="005931F7"/>
    <w:rsid w:val="00593B67"/>
    <w:rsid w:val="00595657"/>
    <w:rsid w:val="00595895"/>
    <w:rsid w:val="00596A5C"/>
    <w:rsid w:val="00597CE9"/>
    <w:rsid w:val="00597E54"/>
    <w:rsid w:val="00597ED7"/>
    <w:rsid w:val="005A129A"/>
    <w:rsid w:val="005A1939"/>
    <w:rsid w:val="005A4F1E"/>
    <w:rsid w:val="005B0286"/>
    <w:rsid w:val="005B1580"/>
    <w:rsid w:val="005B1CAA"/>
    <w:rsid w:val="005B262F"/>
    <w:rsid w:val="005B4CD9"/>
    <w:rsid w:val="005B51BF"/>
    <w:rsid w:val="005B56E9"/>
    <w:rsid w:val="005B7A08"/>
    <w:rsid w:val="005C2083"/>
    <w:rsid w:val="005C2B08"/>
    <w:rsid w:val="005C2E6B"/>
    <w:rsid w:val="005C4285"/>
    <w:rsid w:val="005C5916"/>
    <w:rsid w:val="005C6B8E"/>
    <w:rsid w:val="005C7948"/>
    <w:rsid w:val="005D065D"/>
    <w:rsid w:val="005D237A"/>
    <w:rsid w:val="005D340C"/>
    <w:rsid w:val="005D4EFC"/>
    <w:rsid w:val="005D55C9"/>
    <w:rsid w:val="005E02A7"/>
    <w:rsid w:val="005E0E5B"/>
    <w:rsid w:val="005E56CC"/>
    <w:rsid w:val="005E5836"/>
    <w:rsid w:val="005E6A02"/>
    <w:rsid w:val="005F08E8"/>
    <w:rsid w:val="005F0A26"/>
    <w:rsid w:val="005F4008"/>
    <w:rsid w:val="005F4BDD"/>
    <w:rsid w:val="006043AE"/>
    <w:rsid w:val="006046B5"/>
    <w:rsid w:val="0060583F"/>
    <w:rsid w:val="0060783A"/>
    <w:rsid w:val="0061314D"/>
    <w:rsid w:val="006148A0"/>
    <w:rsid w:val="00615D5B"/>
    <w:rsid w:val="00622F12"/>
    <w:rsid w:val="00624F85"/>
    <w:rsid w:val="006264A9"/>
    <w:rsid w:val="006323E4"/>
    <w:rsid w:val="0063270C"/>
    <w:rsid w:val="00632A05"/>
    <w:rsid w:val="006359C2"/>
    <w:rsid w:val="00637707"/>
    <w:rsid w:val="006417BA"/>
    <w:rsid w:val="006431D8"/>
    <w:rsid w:val="00644B12"/>
    <w:rsid w:val="0064550F"/>
    <w:rsid w:val="00646398"/>
    <w:rsid w:val="00647516"/>
    <w:rsid w:val="00647950"/>
    <w:rsid w:val="006526B5"/>
    <w:rsid w:val="00655168"/>
    <w:rsid w:val="006555BC"/>
    <w:rsid w:val="00655F6C"/>
    <w:rsid w:val="00657228"/>
    <w:rsid w:val="006612D1"/>
    <w:rsid w:val="0066584B"/>
    <w:rsid w:val="00671472"/>
    <w:rsid w:val="00672458"/>
    <w:rsid w:val="0067740D"/>
    <w:rsid w:val="00681AED"/>
    <w:rsid w:val="0068525B"/>
    <w:rsid w:val="006910B9"/>
    <w:rsid w:val="00696A86"/>
    <w:rsid w:val="00697707"/>
    <w:rsid w:val="0069783B"/>
    <w:rsid w:val="006A038D"/>
    <w:rsid w:val="006A05DC"/>
    <w:rsid w:val="006A0DF8"/>
    <w:rsid w:val="006A1FD0"/>
    <w:rsid w:val="006A2E8D"/>
    <w:rsid w:val="006A4685"/>
    <w:rsid w:val="006A4F45"/>
    <w:rsid w:val="006C0535"/>
    <w:rsid w:val="006C077B"/>
    <w:rsid w:val="006C383F"/>
    <w:rsid w:val="006C3F65"/>
    <w:rsid w:val="006C4199"/>
    <w:rsid w:val="006C470C"/>
    <w:rsid w:val="006C4AC6"/>
    <w:rsid w:val="006C5651"/>
    <w:rsid w:val="006C640B"/>
    <w:rsid w:val="006C6D2F"/>
    <w:rsid w:val="006D2FEC"/>
    <w:rsid w:val="006D3673"/>
    <w:rsid w:val="006D3E23"/>
    <w:rsid w:val="006D54D9"/>
    <w:rsid w:val="006D564E"/>
    <w:rsid w:val="006D6C7C"/>
    <w:rsid w:val="006E0D0D"/>
    <w:rsid w:val="006E13F5"/>
    <w:rsid w:val="006E28B3"/>
    <w:rsid w:val="006E5DD8"/>
    <w:rsid w:val="006E612A"/>
    <w:rsid w:val="006E754B"/>
    <w:rsid w:val="006E7F52"/>
    <w:rsid w:val="006F1960"/>
    <w:rsid w:val="006F3F20"/>
    <w:rsid w:val="006F40D1"/>
    <w:rsid w:val="006F5611"/>
    <w:rsid w:val="007063DD"/>
    <w:rsid w:val="00707004"/>
    <w:rsid w:val="00710384"/>
    <w:rsid w:val="0071052E"/>
    <w:rsid w:val="007107DD"/>
    <w:rsid w:val="00711D47"/>
    <w:rsid w:val="007154B4"/>
    <w:rsid w:val="00715C74"/>
    <w:rsid w:val="00716AF6"/>
    <w:rsid w:val="00717FD0"/>
    <w:rsid w:val="0072110F"/>
    <w:rsid w:val="00723FC4"/>
    <w:rsid w:val="00724683"/>
    <w:rsid w:val="00724A39"/>
    <w:rsid w:val="00725D81"/>
    <w:rsid w:val="00733646"/>
    <w:rsid w:val="0073672C"/>
    <w:rsid w:val="00740110"/>
    <w:rsid w:val="00740C70"/>
    <w:rsid w:val="00741566"/>
    <w:rsid w:val="00741697"/>
    <w:rsid w:val="00744BA7"/>
    <w:rsid w:val="007459C9"/>
    <w:rsid w:val="00745F52"/>
    <w:rsid w:val="007477A4"/>
    <w:rsid w:val="00747C3D"/>
    <w:rsid w:val="00751EF1"/>
    <w:rsid w:val="00752AAA"/>
    <w:rsid w:val="00755A9A"/>
    <w:rsid w:val="00756290"/>
    <w:rsid w:val="00760F84"/>
    <w:rsid w:val="007648C3"/>
    <w:rsid w:val="00767CE1"/>
    <w:rsid w:val="00771608"/>
    <w:rsid w:val="00773BE8"/>
    <w:rsid w:val="0077571B"/>
    <w:rsid w:val="0077577D"/>
    <w:rsid w:val="00775B0F"/>
    <w:rsid w:val="007834AE"/>
    <w:rsid w:val="007846CE"/>
    <w:rsid w:val="007849EC"/>
    <w:rsid w:val="007866FE"/>
    <w:rsid w:val="0078746A"/>
    <w:rsid w:val="00791543"/>
    <w:rsid w:val="00795D05"/>
    <w:rsid w:val="00796B0D"/>
    <w:rsid w:val="00796D5A"/>
    <w:rsid w:val="0079777C"/>
    <w:rsid w:val="007A135C"/>
    <w:rsid w:val="007A26F5"/>
    <w:rsid w:val="007A27E8"/>
    <w:rsid w:val="007A54CD"/>
    <w:rsid w:val="007A6412"/>
    <w:rsid w:val="007A73FF"/>
    <w:rsid w:val="007B057D"/>
    <w:rsid w:val="007B4E9C"/>
    <w:rsid w:val="007B5235"/>
    <w:rsid w:val="007B533C"/>
    <w:rsid w:val="007C0F14"/>
    <w:rsid w:val="007C1898"/>
    <w:rsid w:val="007C2CC6"/>
    <w:rsid w:val="007C30D3"/>
    <w:rsid w:val="007C360A"/>
    <w:rsid w:val="007D3F10"/>
    <w:rsid w:val="007D5D70"/>
    <w:rsid w:val="007D6743"/>
    <w:rsid w:val="007D7AC0"/>
    <w:rsid w:val="007D7AF1"/>
    <w:rsid w:val="007E0069"/>
    <w:rsid w:val="007E0D40"/>
    <w:rsid w:val="007E362F"/>
    <w:rsid w:val="007E755B"/>
    <w:rsid w:val="007E7585"/>
    <w:rsid w:val="007F1E85"/>
    <w:rsid w:val="007F3E53"/>
    <w:rsid w:val="007F7C76"/>
    <w:rsid w:val="008002AF"/>
    <w:rsid w:val="00802D70"/>
    <w:rsid w:val="00803138"/>
    <w:rsid w:val="00804730"/>
    <w:rsid w:val="00806D3C"/>
    <w:rsid w:val="00806EEE"/>
    <w:rsid w:val="00807A76"/>
    <w:rsid w:val="00807CEF"/>
    <w:rsid w:val="0081238A"/>
    <w:rsid w:val="00816055"/>
    <w:rsid w:val="008165D4"/>
    <w:rsid w:val="00820083"/>
    <w:rsid w:val="008203E7"/>
    <w:rsid w:val="00825052"/>
    <w:rsid w:val="00827E06"/>
    <w:rsid w:val="008302A4"/>
    <w:rsid w:val="0083338B"/>
    <w:rsid w:val="00834562"/>
    <w:rsid w:val="00840BAE"/>
    <w:rsid w:val="0084127A"/>
    <w:rsid w:val="00841FE4"/>
    <w:rsid w:val="008449A5"/>
    <w:rsid w:val="008513FF"/>
    <w:rsid w:val="008534A6"/>
    <w:rsid w:val="008535DF"/>
    <w:rsid w:val="008559AF"/>
    <w:rsid w:val="00861DB4"/>
    <w:rsid w:val="0086294E"/>
    <w:rsid w:val="0087236D"/>
    <w:rsid w:val="00876A85"/>
    <w:rsid w:val="008812B1"/>
    <w:rsid w:val="00881B45"/>
    <w:rsid w:val="00881C4A"/>
    <w:rsid w:val="0088210F"/>
    <w:rsid w:val="00882EAD"/>
    <w:rsid w:val="00883CF5"/>
    <w:rsid w:val="00884973"/>
    <w:rsid w:val="0088576E"/>
    <w:rsid w:val="00885ACD"/>
    <w:rsid w:val="008865D1"/>
    <w:rsid w:val="0088717A"/>
    <w:rsid w:val="00887C6F"/>
    <w:rsid w:val="0089054B"/>
    <w:rsid w:val="00892BD1"/>
    <w:rsid w:val="00892E9F"/>
    <w:rsid w:val="00894C7B"/>
    <w:rsid w:val="008A06CE"/>
    <w:rsid w:val="008A30B9"/>
    <w:rsid w:val="008B02F3"/>
    <w:rsid w:val="008B0311"/>
    <w:rsid w:val="008B1EAC"/>
    <w:rsid w:val="008C0FB0"/>
    <w:rsid w:val="008C1980"/>
    <w:rsid w:val="008C2374"/>
    <w:rsid w:val="008C5926"/>
    <w:rsid w:val="008C6E68"/>
    <w:rsid w:val="008C734E"/>
    <w:rsid w:val="008C7ED1"/>
    <w:rsid w:val="008D1824"/>
    <w:rsid w:val="008D22F9"/>
    <w:rsid w:val="008D697F"/>
    <w:rsid w:val="008E3D55"/>
    <w:rsid w:val="008E4860"/>
    <w:rsid w:val="008F003B"/>
    <w:rsid w:val="008F18A2"/>
    <w:rsid w:val="008F3034"/>
    <w:rsid w:val="008F30C3"/>
    <w:rsid w:val="008F4D07"/>
    <w:rsid w:val="008F4D90"/>
    <w:rsid w:val="008F5B8C"/>
    <w:rsid w:val="008F6006"/>
    <w:rsid w:val="008F7F78"/>
    <w:rsid w:val="00903C40"/>
    <w:rsid w:val="00905704"/>
    <w:rsid w:val="00907B41"/>
    <w:rsid w:val="0091122B"/>
    <w:rsid w:val="00912620"/>
    <w:rsid w:val="00914315"/>
    <w:rsid w:val="0091455A"/>
    <w:rsid w:val="009150FD"/>
    <w:rsid w:val="00916BC7"/>
    <w:rsid w:val="0092250A"/>
    <w:rsid w:val="009237B2"/>
    <w:rsid w:val="00923848"/>
    <w:rsid w:val="009241BF"/>
    <w:rsid w:val="00924AA3"/>
    <w:rsid w:val="00925935"/>
    <w:rsid w:val="00931815"/>
    <w:rsid w:val="00937601"/>
    <w:rsid w:val="00943246"/>
    <w:rsid w:val="0094713B"/>
    <w:rsid w:val="0095392F"/>
    <w:rsid w:val="0095612B"/>
    <w:rsid w:val="00957B74"/>
    <w:rsid w:val="00961E4C"/>
    <w:rsid w:val="00963060"/>
    <w:rsid w:val="00971451"/>
    <w:rsid w:val="009737D8"/>
    <w:rsid w:val="009812D1"/>
    <w:rsid w:val="009813DB"/>
    <w:rsid w:val="00983F4D"/>
    <w:rsid w:val="00986033"/>
    <w:rsid w:val="009869CC"/>
    <w:rsid w:val="00990B07"/>
    <w:rsid w:val="009910CE"/>
    <w:rsid w:val="009957E1"/>
    <w:rsid w:val="00995A3C"/>
    <w:rsid w:val="00997B46"/>
    <w:rsid w:val="009A4AD1"/>
    <w:rsid w:val="009B45F2"/>
    <w:rsid w:val="009B495C"/>
    <w:rsid w:val="009B6E2C"/>
    <w:rsid w:val="009C3139"/>
    <w:rsid w:val="009C5BEE"/>
    <w:rsid w:val="009C6EFC"/>
    <w:rsid w:val="009D0D56"/>
    <w:rsid w:val="009D25EB"/>
    <w:rsid w:val="009D30DC"/>
    <w:rsid w:val="009D4788"/>
    <w:rsid w:val="009D4F28"/>
    <w:rsid w:val="009E1C9B"/>
    <w:rsid w:val="009E5BB2"/>
    <w:rsid w:val="009F4573"/>
    <w:rsid w:val="00A007BE"/>
    <w:rsid w:val="00A02286"/>
    <w:rsid w:val="00A02951"/>
    <w:rsid w:val="00A04B33"/>
    <w:rsid w:val="00A04BE7"/>
    <w:rsid w:val="00A0728B"/>
    <w:rsid w:val="00A11003"/>
    <w:rsid w:val="00A11FDF"/>
    <w:rsid w:val="00A126C6"/>
    <w:rsid w:val="00A12B47"/>
    <w:rsid w:val="00A13228"/>
    <w:rsid w:val="00A15541"/>
    <w:rsid w:val="00A15B62"/>
    <w:rsid w:val="00A17D5F"/>
    <w:rsid w:val="00A21B1A"/>
    <w:rsid w:val="00A21E75"/>
    <w:rsid w:val="00A27814"/>
    <w:rsid w:val="00A33316"/>
    <w:rsid w:val="00A40450"/>
    <w:rsid w:val="00A40490"/>
    <w:rsid w:val="00A4068F"/>
    <w:rsid w:val="00A40711"/>
    <w:rsid w:val="00A41CD7"/>
    <w:rsid w:val="00A427DC"/>
    <w:rsid w:val="00A43B33"/>
    <w:rsid w:val="00A43B82"/>
    <w:rsid w:val="00A46428"/>
    <w:rsid w:val="00A47564"/>
    <w:rsid w:val="00A47B78"/>
    <w:rsid w:val="00A52AD2"/>
    <w:rsid w:val="00A54C6C"/>
    <w:rsid w:val="00A56240"/>
    <w:rsid w:val="00A56372"/>
    <w:rsid w:val="00A5639A"/>
    <w:rsid w:val="00A57751"/>
    <w:rsid w:val="00A65820"/>
    <w:rsid w:val="00A65DC6"/>
    <w:rsid w:val="00A73F53"/>
    <w:rsid w:val="00A74491"/>
    <w:rsid w:val="00A74620"/>
    <w:rsid w:val="00A74856"/>
    <w:rsid w:val="00A7703B"/>
    <w:rsid w:val="00A772AC"/>
    <w:rsid w:val="00A82A73"/>
    <w:rsid w:val="00A83830"/>
    <w:rsid w:val="00A8423B"/>
    <w:rsid w:val="00A86E42"/>
    <w:rsid w:val="00A87E77"/>
    <w:rsid w:val="00A907D2"/>
    <w:rsid w:val="00A91D5A"/>
    <w:rsid w:val="00A96C42"/>
    <w:rsid w:val="00A979D2"/>
    <w:rsid w:val="00AA0F4F"/>
    <w:rsid w:val="00AA30F1"/>
    <w:rsid w:val="00AB143A"/>
    <w:rsid w:val="00AB2D22"/>
    <w:rsid w:val="00AB5931"/>
    <w:rsid w:val="00AB7890"/>
    <w:rsid w:val="00AC21FA"/>
    <w:rsid w:val="00AC3D67"/>
    <w:rsid w:val="00AC5290"/>
    <w:rsid w:val="00AC7211"/>
    <w:rsid w:val="00AD3116"/>
    <w:rsid w:val="00AD5BF7"/>
    <w:rsid w:val="00AD6354"/>
    <w:rsid w:val="00AE0462"/>
    <w:rsid w:val="00AE10AF"/>
    <w:rsid w:val="00AE1A8E"/>
    <w:rsid w:val="00AE206E"/>
    <w:rsid w:val="00AE24D5"/>
    <w:rsid w:val="00AE5B65"/>
    <w:rsid w:val="00AF2595"/>
    <w:rsid w:val="00AF763A"/>
    <w:rsid w:val="00AF7B58"/>
    <w:rsid w:val="00B00B2E"/>
    <w:rsid w:val="00B01569"/>
    <w:rsid w:val="00B01F6B"/>
    <w:rsid w:val="00B029E1"/>
    <w:rsid w:val="00B02F44"/>
    <w:rsid w:val="00B0527B"/>
    <w:rsid w:val="00B11B0C"/>
    <w:rsid w:val="00B15F14"/>
    <w:rsid w:val="00B16A93"/>
    <w:rsid w:val="00B1770A"/>
    <w:rsid w:val="00B23C07"/>
    <w:rsid w:val="00B27916"/>
    <w:rsid w:val="00B310F8"/>
    <w:rsid w:val="00B313B2"/>
    <w:rsid w:val="00B3413B"/>
    <w:rsid w:val="00B35708"/>
    <w:rsid w:val="00B3729D"/>
    <w:rsid w:val="00B375C6"/>
    <w:rsid w:val="00B4280A"/>
    <w:rsid w:val="00B43C38"/>
    <w:rsid w:val="00B47582"/>
    <w:rsid w:val="00B47C50"/>
    <w:rsid w:val="00B55CD8"/>
    <w:rsid w:val="00B57405"/>
    <w:rsid w:val="00B6124D"/>
    <w:rsid w:val="00B61E3E"/>
    <w:rsid w:val="00B74C7B"/>
    <w:rsid w:val="00B77A69"/>
    <w:rsid w:val="00B83F05"/>
    <w:rsid w:val="00B84349"/>
    <w:rsid w:val="00B8499A"/>
    <w:rsid w:val="00B86BC5"/>
    <w:rsid w:val="00B943B1"/>
    <w:rsid w:val="00B96EF4"/>
    <w:rsid w:val="00BA4302"/>
    <w:rsid w:val="00BA6B3A"/>
    <w:rsid w:val="00BB5F1E"/>
    <w:rsid w:val="00BC091A"/>
    <w:rsid w:val="00BD0752"/>
    <w:rsid w:val="00BD227A"/>
    <w:rsid w:val="00BD326E"/>
    <w:rsid w:val="00BD625A"/>
    <w:rsid w:val="00BD782C"/>
    <w:rsid w:val="00BD7C82"/>
    <w:rsid w:val="00BE1105"/>
    <w:rsid w:val="00BE6D12"/>
    <w:rsid w:val="00BF0A0F"/>
    <w:rsid w:val="00BF26D9"/>
    <w:rsid w:val="00BF2DE5"/>
    <w:rsid w:val="00BF322C"/>
    <w:rsid w:val="00BF5BAD"/>
    <w:rsid w:val="00BF7810"/>
    <w:rsid w:val="00BF7E2C"/>
    <w:rsid w:val="00C02A43"/>
    <w:rsid w:val="00C0410E"/>
    <w:rsid w:val="00C04147"/>
    <w:rsid w:val="00C05765"/>
    <w:rsid w:val="00C0751E"/>
    <w:rsid w:val="00C12CEB"/>
    <w:rsid w:val="00C12D8B"/>
    <w:rsid w:val="00C1533E"/>
    <w:rsid w:val="00C15FED"/>
    <w:rsid w:val="00C16212"/>
    <w:rsid w:val="00C178EB"/>
    <w:rsid w:val="00C20646"/>
    <w:rsid w:val="00C20AE8"/>
    <w:rsid w:val="00C21AEB"/>
    <w:rsid w:val="00C2360D"/>
    <w:rsid w:val="00C23F8D"/>
    <w:rsid w:val="00C2421B"/>
    <w:rsid w:val="00C245C6"/>
    <w:rsid w:val="00C25FB8"/>
    <w:rsid w:val="00C26936"/>
    <w:rsid w:val="00C30733"/>
    <w:rsid w:val="00C31068"/>
    <w:rsid w:val="00C312D4"/>
    <w:rsid w:val="00C31735"/>
    <w:rsid w:val="00C326FB"/>
    <w:rsid w:val="00C34AA4"/>
    <w:rsid w:val="00C35B2F"/>
    <w:rsid w:val="00C40483"/>
    <w:rsid w:val="00C423A5"/>
    <w:rsid w:val="00C42E51"/>
    <w:rsid w:val="00C43840"/>
    <w:rsid w:val="00C47DC4"/>
    <w:rsid w:val="00C5161E"/>
    <w:rsid w:val="00C52F7F"/>
    <w:rsid w:val="00C5485A"/>
    <w:rsid w:val="00C605D0"/>
    <w:rsid w:val="00C64175"/>
    <w:rsid w:val="00C655F5"/>
    <w:rsid w:val="00C657BC"/>
    <w:rsid w:val="00C67BB1"/>
    <w:rsid w:val="00C74C86"/>
    <w:rsid w:val="00C758EB"/>
    <w:rsid w:val="00C75F68"/>
    <w:rsid w:val="00C76D2F"/>
    <w:rsid w:val="00C80FF1"/>
    <w:rsid w:val="00C81D17"/>
    <w:rsid w:val="00C82662"/>
    <w:rsid w:val="00C82E49"/>
    <w:rsid w:val="00C83647"/>
    <w:rsid w:val="00C83D0B"/>
    <w:rsid w:val="00C85574"/>
    <w:rsid w:val="00C900D2"/>
    <w:rsid w:val="00C91FD7"/>
    <w:rsid w:val="00C93479"/>
    <w:rsid w:val="00C94DD6"/>
    <w:rsid w:val="00CA00BE"/>
    <w:rsid w:val="00CA41D5"/>
    <w:rsid w:val="00CA57D6"/>
    <w:rsid w:val="00CA7695"/>
    <w:rsid w:val="00CA7E18"/>
    <w:rsid w:val="00CB05DC"/>
    <w:rsid w:val="00CB670D"/>
    <w:rsid w:val="00CB6806"/>
    <w:rsid w:val="00CC0E55"/>
    <w:rsid w:val="00CC3017"/>
    <w:rsid w:val="00CC5EA0"/>
    <w:rsid w:val="00CC74FD"/>
    <w:rsid w:val="00CD14E3"/>
    <w:rsid w:val="00CD3E8B"/>
    <w:rsid w:val="00CD6104"/>
    <w:rsid w:val="00CD733A"/>
    <w:rsid w:val="00CD7FA6"/>
    <w:rsid w:val="00CE12BB"/>
    <w:rsid w:val="00CE1531"/>
    <w:rsid w:val="00CE186E"/>
    <w:rsid w:val="00CE3244"/>
    <w:rsid w:val="00CE466F"/>
    <w:rsid w:val="00CE6BF1"/>
    <w:rsid w:val="00CE7454"/>
    <w:rsid w:val="00CF0E31"/>
    <w:rsid w:val="00CF160B"/>
    <w:rsid w:val="00CF5CAE"/>
    <w:rsid w:val="00CF7381"/>
    <w:rsid w:val="00D01D98"/>
    <w:rsid w:val="00D02746"/>
    <w:rsid w:val="00D0410B"/>
    <w:rsid w:val="00D0592F"/>
    <w:rsid w:val="00D10772"/>
    <w:rsid w:val="00D1622C"/>
    <w:rsid w:val="00D17C40"/>
    <w:rsid w:val="00D17CC4"/>
    <w:rsid w:val="00D20C19"/>
    <w:rsid w:val="00D24D9D"/>
    <w:rsid w:val="00D24EC3"/>
    <w:rsid w:val="00D25954"/>
    <w:rsid w:val="00D27ABF"/>
    <w:rsid w:val="00D316EA"/>
    <w:rsid w:val="00D31C16"/>
    <w:rsid w:val="00D31E5A"/>
    <w:rsid w:val="00D330A9"/>
    <w:rsid w:val="00D354A3"/>
    <w:rsid w:val="00D421F6"/>
    <w:rsid w:val="00D44D68"/>
    <w:rsid w:val="00D4559A"/>
    <w:rsid w:val="00D45FF7"/>
    <w:rsid w:val="00D514AA"/>
    <w:rsid w:val="00D51A62"/>
    <w:rsid w:val="00D54F9E"/>
    <w:rsid w:val="00D57E8E"/>
    <w:rsid w:val="00D64876"/>
    <w:rsid w:val="00D71F26"/>
    <w:rsid w:val="00D73B33"/>
    <w:rsid w:val="00D73E8D"/>
    <w:rsid w:val="00D75797"/>
    <w:rsid w:val="00D7674C"/>
    <w:rsid w:val="00D76AF3"/>
    <w:rsid w:val="00D8007A"/>
    <w:rsid w:val="00D81689"/>
    <w:rsid w:val="00D8513E"/>
    <w:rsid w:val="00D8636F"/>
    <w:rsid w:val="00D86EB8"/>
    <w:rsid w:val="00D91B8A"/>
    <w:rsid w:val="00D924B4"/>
    <w:rsid w:val="00D9259E"/>
    <w:rsid w:val="00D9370F"/>
    <w:rsid w:val="00D93A91"/>
    <w:rsid w:val="00D95450"/>
    <w:rsid w:val="00DA15E7"/>
    <w:rsid w:val="00DA1D11"/>
    <w:rsid w:val="00DA2CBD"/>
    <w:rsid w:val="00DA2E0D"/>
    <w:rsid w:val="00DA40A3"/>
    <w:rsid w:val="00DA6EE7"/>
    <w:rsid w:val="00DA7762"/>
    <w:rsid w:val="00DB13CF"/>
    <w:rsid w:val="00DB16DA"/>
    <w:rsid w:val="00DB19C2"/>
    <w:rsid w:val="00DB22E8"/>
    <w:rsid w:val="00DB4656"/>
    <w:rsid w:val="00DB4776"/>
    <w:rsid w:val="00DB4E11"/>
    <w:rsid w:val="00DC0EFB"/>
    <w:rsid w:val="00DC25D6"/>
    <w:rsid w:val="00DC3AFC"/>
    <w:rsid w:val="00DC44A8"/>
    <w:rsid w:val="00DC5299"/>
    <w:rsid w:val="00DC64AF"/>
    <w:rsid w:val="00DD1B5B"/>
    <w:rsid w:val="00DD2586"/>
    <w:rsid w:val="00DD7655"/>
    <w:rsid w:val="00DE1E4C"/>
    <w:rsid w:val="00DE1FA1"/>
    <w:rsid w:val="00DE21E2"/>
    <w:rsid w:val="00DE392D"/>
    <w:rsid w:val="00DE4D72"/>
    <w:rsid w:val="00DF104F"/>
    <w:rsid w:val="00DF169B"/>
    <w:rsid w:val="00DF28E4"/>
    <w:rsid w:val="00DF4FD4"/>
    <w:rsid w:val="00DF5427"/>
    <w:rsid w:val="00DF708B"/>
    <w:rsid w:val="00DF7E7B"/>
    <w:rsid w:val="00E001F3"/>
    <w:rsid w:val="00E0198E"/>
    <w:rsid w:val="00E026E4"/>
    <w:rsid w:val="00E027DC"/>
    <w:rsid w:val="00E03979"/>
    <w:rsid w:val="00E04BEE"/>
    <w:rsid w:val="00E0588B"/>
    <w:rsid w:val="00E109F8"/>
    <w:rsid w:val="00E12A91"/>
    <w:rsid w:val="00E136C4"/>
    <w:rsid w:val="00E14942"/>
    <w:rsid w:val="00E1586D"/>
    <w:rsid w:val="00E16BA6"/>
    <w:rsid w:val="00E17192"/>
    <w:rsid w:val="00E17AB8"/>
    <w:rsid w:val="00E21490"/>
    <w:rsid w:val="00E216A1"/>
    <w:rsid w:val="00E220BE"/>
    <w:rsid w:val="00E22A8F"/>
    <w:rsid w:val="00E22D3D"/>
    <w:rsid w:val="00E2315F"/>
    <w:rsid w:val="00E30532"/>
    <w:rsid w:val="00E31532"/>
    <w:rsid w:val="00E416D6"/>
    <w:rsid w:val="00E43892"/>
    <w:rsid w:val="00E4554D"/>
    <w:rsid w:val="00E4558D"/>
    <w:rsid w:val="00E50843"/>
    <w:rsid w:val="00E5197B"/>
    <w:rsid w:val="00E5205A"/>
    <w:rsid w:val="00E6400D"/>
    <w:rsid w:val="00E66634"/>
    <w:rsid w:val="00E6711C"/>
    <w:rsid w:val="00E70712"/>
    <w:rsid w:val="00E70F28"/>
    <w:rsid w:val="00E71FEA"/>
    <w:rsid w:val="00E74BA6"/>
    <w:rsid w:val="00E76B14"/>
    <w:rsid w:val="00E76ECE"/>
    <w:rsid w:val="00E82773"/>
    <w:rsid w:val="00E83C43"/>
    <w:rsid w:val="00E8471A"/>
    <w:rsid w:val="00E90E88"/>
    <w:rsid w:val="00E916A5"/>
    <w:rsid w:val="00E91AF8"/>
    <w:rsid w:val="00E929B8"/>
    <w:rsid w:val="00E939C3"/>
    <w:rsid w:val="00E9445F"/>
    <w:rsid w:val="00E956BF"/>
    <w:rsid w:val="00E964A1"/>
    <w:rsid w:val="00EA7BAA"/>
    <w:rsid w:val="00EB01D4"/>
    <w:rsid w:val="00EB3178"/>
    <w:rsid w:val="00EB5122"/>
    <w:rsid w:val="00EB6AE3"/>
    <w:rsid w:val="00EC209E"/>
    <w:rsid w:val="00EC57AE"/>
    <w:rsid w:val="00EC5AA2"/>
    <w:rsid w:val="00EC5B0E"/>
    <w:rsid w:val="00EC7212"/>
    <w:rsid w:val="00EC72CF"/>
    <w:rsid w:val="00ED34B4"/>
    <w:rsid w:val="00ED7001"/>
    <w:rsid w:val="00EE006B"/>
    <w:rsid w:val="00EE7183"/>
    <w:rsid w:val="00EF0625"/>
    <w:rsid w:val="00EF3853"/>
    <w:rsid w:val="00EF3DEF"/>
    <w:rsid w:val="00EF4066"/>
    <w:rsid w:val="00EF516A"/>
    <w:rsid w:val="00EF6877"/>
    <w:rsid w:val="00F02F7A"/>
    <w:rsid w:val="00F0304E"/>
    <w:rsid w:val="00F071AD"/>
    <w:rsid w:val="00F11BCB"/>
    <w:rsid w:val="00F11DC3"/>
    <w:rsid w:val="00F13A76"/>
    <w:rsid w:val="00F15238"/>
    <w:rsid w:val="00F16931"/>
    <w:rsid w:val="00F17617"/>
    <w:rsid w:val="00F21454"/>
    <w:rsid w:val="00F250DE"/>
    <w:rsid w:val="00F2665E"/>
    <w:rsid w:val="00F30AA0"/>
    <w:rsid w:val="00F3195E"/>
    <w:rsid w:val="00F34A10"/>
    <w:rsid w:val="00F3717C"/>
    <w:rsid w:val="00F431CF"/>
    <w:rsid w:val="00F46D47"/>
    <w:rsid w:val="00F474C9"/>
    <w:rsid w:val="00F5193A"/>
    <w:rsid w:val="00F51C1B"/>
    <w:rsid w:val="00F52DC8"/>
    <w:rsid w:val="00F5605E"/>
    <w:rsid w:val="00F60ED5"/>
    <w:rsid w:val="00F6107F"/>
    <w:rsid w:val="00F62A19"/>
    <w:rsid w:val="00F642AC"/>
    <w:rsid w:val="00F6488B"/>
    <w:rsid w:val="00F7002D"/>
    <w:rsid w:val="00F700DF"/>
    <w:rsid w:val="00F70156"/>
    <w:rsid w:val="00F708DD"/>
    <w:rsid w:val="00F73689"/>
    <w:rsid w:val="00F805DF"/>
    <w:rsid w:val="00F8237F"/>
    <w:rsid w:val="00F848C9"/>
    <w:rsid w:val="00F85146"/>
    <w:rsid w:val="00F8714A"/>
    <w:rsid w:val="00F87C7F"/>
    <w:rsid w:val="00F9136D"/>
    <w:rsid w:val="00F92057"/>
    <w:rsid w:val="00F92236"/>
    <w:rsid w:val="00F9255F"/>
    <w:rsid w:val="00F9286C"/>
    <w:rsid w:val="00F94337"/>
    <w:rsid w:val="00F96946"/>
    <w:rsid w:val="00F96BD7"/>
    <w:rsid w:val="00FA2A33"/>
    <w:rsid w:val="00FA67F0"/>
    <w:rsid w:val="00FA75B7"/>
    <w:rsid w:val="00FB1063"/>
    <w:rsid w:val="00FB1775"/>
    <w:rsid w:val="00FB2242"/>
    <w:rsid w:val="00FB264A"/>
    <w:rsid w:val="00FB484F"/>
    <w:rsid w:val="00FB51D4"/>
    <w:rsid w:val="00FB5F04"/>
    <w:rsid w:val="00FB7892"/>
    <w:rsid w:val="00FC0B36"/>
    <w:rsid w:val="00FC2FFC"/>
    <w:rsid w:val="00FC3306"/>
    <w:rsid w:val="00FC64D8"/>
    <w:rsid w:val="00FD399A"/>
    <w:rsid w:val="00FD4BE5"/>
    <w:rsid w:val="00FD4F02"/>
    <w:rsid w:val="00FD7199"/>
    <w:rsid w:val="00FD722D"/>
    <w:rsid w:val="00FE0210"/>
    <w:rsid w:val="00FE33AF"/>
    <w:rsid w:val="00FE51BD"/>
    <w:rsid w:val="00FE60FB"/>
    <w:rsid w:val="00FF051A"/>
    <w:rsid w:val="00FF15F5"/>
    <w:rsid w:val="00FF1D0E"/>
    <w:rsid w:val="00FF5CF1"/>
    <w:rsid w:val="191124A7"/>
    <w:rsid w:val="1EFB46BC"/>
    <w:rsid w:val="21126D3F"/>
    <w:rsid w:val="25CA0E99"/>
    <w:rsid w:val="33BB1D38"/>
    <w:rsid w:val="33EF33F6"/>
    <w:rsid w:val="387E4135"/>
    <w:rsid w:val="4467472A"/>
    <w:rsid w:val="4FAA26E7"/>
    <w:rsid w:val="5060745E"/>
    <w:rsid w:val="55E755B6"/>
    <w:rsid w:val="58164E5B"/>
    <w:rsid w:val="59621D49"/>
    <w:rsid w:val="688E13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uiPriority="99" w:qFormat="1"/>
    <w:lsdException w:name="heading 4" w:locked="1" w:uiPriority="9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qFormat="1"/>
    <w:lsdException w:name="annotation text" w:uiPriority="99" w:qFormat="1"/>
    <w:lsdException w:name="header" w:uiPriority="99" w:qFormat="1"/>
    <w:lsdException w:name="footer" w:uiPriority="99" w:qFormat="1"/>
    <w:lsdException w:name="caption" w:locked="1" w:qFormat="1"/>
    <w:lsdException w:name="footnote reference" w:qFormat="1"/>
    <w:lsdException w:name="annotation reference" w:uiPriority="99" w:qFormat="1"/>
    <w:lsdException w:name="page number" w:uiPriority="99"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830"/>
    <w:pPr>
      <w:widowControl w:val="0"/>
      <w:jc w:val="both"/>
    </w:pPr>
    <w:rPr>
      <w:rFonts w:cs="Calibri"/>
      <w:kern w:val="2"/>
      <w:sz w:val="21"/>
      <w:szCs w:val="21"/>
    </w:rPr>
  </w:style>
  <w:style w:type="paragraph" w:styleId="1">
    <w:name w:val="heading 1"/>
    <w:basedOn w:val="a"/>
    <w:next w:val="a"/>
    <w:link w:val="1Char"/>
    <w:qFormat/>
    <w:locked/>
    <w:rsid w:val="0051459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locked/>
    <w:rsid w:val="00752AAA"/>
    <w:pPr>
      <w:keepNext/>
      <w:keepLines/>
      <w:spacing w:line="416" w:lineRule="auto"/>
      <w:outlineLvl w:val="2"/>
    </w:pPr>
    <w:rPr>
      <w:rFonts w:ascii="Times New Roman" w:hAnsi="Times New Roman" w:cs="Times New Roman"/>
      <w:b/>
      <w:bCs/>
      <w:sz w:val="32"/>
      <w:szCs w:val="32"/>
    </w:rPr>
  </w:style>
  <w:style w:type="paragraph" w:styleId="4">
    <w:name w:val="heading 4"/>
    <w:basedOn w:val="a"/>
    <w:next w:val="a"/>
    <w:link w:val="4Char"/>
    <w:uiPriority w:val="99"/>
    <w:qFormat/>
    <w:locked/>
    <w:rsid w:val="00752AAA"/>
    <w:pPr>
      <w:keepNext/>
      <w:keepLines/>
      <w:spacing w:line="376" w:lineRule="auto"/>
      <w:outlineLvl w:val="3"/>
    </w:pPr>
    <w:rPr>
      <w:rFonts w:ascii="Arial" w:eastAsia="黑体" w:hAnsi="Arial"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A83830"/>
    <w:rPr>
      <w:b/>
      <w:bCs/>
    </w:rPr>
  </w:style>
  <w:style w:type="paragraph" w:styleId="a4">
    <w:name w:val="annotation text"/>
    <w:basedOn w:val="a"/>
    <w:link w:val="Char0"/>
    <w:uiPriority w:val="99"/>
    <w:qFormat/>
    <w:rsid w:val="00A83830"/>
    <w:pPr>
      <w:jc w:val="left"/>
    </w:pPr>
  </w:style>
  <w:style w:type="paragraph" w:styleId="a5">
    <w:name w:val="Balloon Text"/>
    <w:basedOn w:val="a"/>
    <w:link w:val="Char1"/>
    <w:uiPriority w:val="99"/>
    <w:qFormat/>
    <w:rsid w:val="00A83830"/>
    <w:rPr>
      <w:sz w:val="18"/>
      <w:szCs w:val="18"/>
    </w:rPr>
  </w:style>
  <w:style w:type="paragraph" w:styleId="a6">
    <w:name w:val="footer"/>
    <w:basedOn w:val="a"/>
    <w:link w:val="Char2"/>
    <w:uiPriority w:val="99"/>
    <w:qFormat/>
    <w:rsid w:val="00A83830"/>
    <w:pPr>
      <w:tabs>
        <w:tab w:val="center" w:pos="4153"/>
        <w:tab w:val="right" w:pos="8306"/>
      </w:tabs>
      <w:snapToGrid w:val="0"/>
      <w:jc w:val="left"/>
    </w:pPr>
    <w:rPr>
      <w:sz w:val="18"/>
      <w:szCs w:val="18"/>
    </w:rPr>
  </w:style>
  <w:style w:type="paragraph" w:styleId="a7">
    <w:name w:val="header"/>
    <w:basedOn w:val="a"/>
    <w:link w:val="Char3"/>
    <w:uiPriority w:val="99"/>
    <w:qFormat/>
    <w:rsid w:val="00A83830"/>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semiHidden/>
    <w:qFormat/>
    <w:rsid w:val="00A83830"/>
    <w:pPr>
      <w:snapToGrid w:val="0"/>
      <w:jc w:val="left"/>
    </w:pPr>
    <w:rPr>
      <w:sz w:val="18"/>
      <w:szCs w:val="18"/>
    </w:rPr>
  </w:style>
  <w:style w:type="character" w:styleId="a9">
    <w:name w:val="page number"/>
    <w:basedOn w:val="a0"/>
    <w:uiPriority w:val="99"/>
    <w:qFormat/>
    <w:rsid w:val="00A83830"/>
    <w:rPr>
      <w:rFonts w:cs="Times New Roman"/>
    </w:rPr>
  </w:style>
  <w:style w:type="character" w:styleId="aa">
    <w:name w:val="annotation reference"/>
    <w:basedOn w:val="a0"/>
    <w:uiPriority w:val="99"/>
    <w:qFormat/>
    <w:rsid w:val="00A83830"/>
    <w:rPr>
      <w:rFonts w:cs="Times New Roman"/>
      <w:sz w:val="21"/>
      <w:szCs w:val="21"/>
    </w:rPr>
  </w:style>
  <w:style w:type="character" w:styleId="ab">
    <w:name w:val="footnote reference"/>
    <w:basedOn w:val="a0"/>
    <w:semiHidden/>
    <w:qFormat/>
    <w:rsid w:val="00A83830"/>
    <w:rPr>
      <w:rFonts w:cs="Times New Roman"/>
      <w:vertAlign w:val="superscript"/>
    </w:rPr>
  </w:style>
  <w:style w:type="table" w:styleId="ac">
    <w:name w:val="Table Grid"/>
    <w:basedOn w:val="a1"/>
    <w:uiPriority w:val="59"/>
    <w:qFormat/>
    <w:rsid w:val="00A8383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uiPriority w:val="99"/>
    <w:qFormat/>
    <w:locked/>
    <w:rsid w:val="00A83830"/>
    <w:rPr>
      <w:rFonts w:cs="Times New Roman"/>
    </w:rPr>
  </w:style>
  <w:style w:type="character" w:customStyle="1" w:styleId="Char1">
    <w:name w:val="批注框文本 Char"/>
    <w:basedOn w:val="a0"/>
    <w:link w:val="a5"/>
    <w:uiPriority w:val="99"/>
    <w:qFormat/>
    <w:locked/>
    <w:rsid w:val="00A83830"/>
    <w:rPr>
      <w:rFonts w:cs="Times New Roman"/>
      <w:sz w:val="18"/>
      <w:szCs w:val="18"/>
    </w:rPr>
  </w:style>
  <w:style w:type="character" w:customStyle="1" w:styleId="Char4">
    <w:name w:val="脚注文本 Char"/>
    <w:basedOn w:val="a0"/>
    <w:link w:val="a8"/>
    <w:semiHidden/>
    <w:qFormat/>
    <w:locked/>
    <w:rsid w:val="00A83830"/>
    <w:rPr>
      <w:rFonts w:cs="Times New Roman"/>
      <w:sz w:val="18"/>
      <w:szCs w:val="18"/>
    </w:rPr>
  </w:style>
  <w:style w:type="character" w:customStyle="1" w:styleId="Char2">
    <w:name w:val="页脚 Char"/>
    <w:basedOn w:val="a0"/>
    <w:link w:val="a6"/>
    <w:uiPriority w:val="99"/>
    <w:qFormat/>
    <w:locked/>
    <w:rsid w:val="00A83830"/>
    <w:rPr>
      <w:rFonts w:cs="Times New Roman"/>
      <w:sz w:val="18"/>
      <w:szCs w:val="18"/>
    </w:rPr>
  </w:style>
  <w:style w:type="character" w:customStyle="1" w:styleId="Char3">
    <w:name w:val="页眉 Char"/>
    <w:basedOn w:val="a0"/>
    <w:link w:val="a7"/>
    <w:uiPriority w:val="99"/>
    <w:qFormat/>
    <w:locked/>
    <w:rsid w:val="00A83830"/>
    <w:rPr>
      <w:rFonts w:cs="Times New Roman"/>
      <w:kern w:val="2"/>
      <w:sz w:val="18"/>
      <w:szCs w:val="18"/>
    </w:rPr>
  </w:style>
  <w:style w:type="character" w:customStyle="1" w:styleId="Char">
    <w:name w:val="批注主题 Char"/>
    <w:basedOn w:val="Char0"/>
    <w:link w:val="a3"/>
    <w:uiPriority w:val="99"/>
    <w:qFormat/>
    <w:locked/>
    <w:rsid w:val="00A83830"/>
    <w:rPr>
      <w:rFonts w:cs="Times New Roman"/>
      <w:b/>
      <w:bCs/>
      <w:kern w:val="2"/>
      <w:sz w:val="21"/>
      <w:szCs w:val="21"/>
    </w:rPr>
  </w:style>
  <w:style w:type="character" w:customStyle="1" w:styleId="1Char">
    <w:name w:val="标题 1 Char"/>
    <w:basedOn w:val="a0"/>
    <w:link w:val="1"/>
    <w:qFormat/>
    <w:rsid w:val="00514594"/>
    <w:rPr>
      <w:b/>
      <w:bCs/>
      <w:kern w:val="44"/>
      <w:sz w:val="44"/>
      <w:szCs w:val="44"/>
    </w:rPr>
  </w:style>
  <w:style w:type="character" w:customStyle="1" w:styleId="3Char">
    <w:name w:val="标题 3 Char"/>
    <w:basedOn w:val="a0"/>
    <w:link w:val="3"/>
    <w:uiPriority w:val="99"/>
    <w:rsid w:val="00752AAA"/>
    <w:rPr>
      <w:rFonts w:ascii="Times New Roman" w:hAnsi="Times New Roman"/>
      <w:b/>
      <w:bCs/>
      <w:kern w:val="2"/>
      <w:sz w:val="32"/>
      <w:szCs w:val="32"/>
    </w:rPr>
  </w:style>
  <w:style w:type="character" w:customStyle="1" w:styleId="4Char">
    <w:name w:val="标题 4 Char"/>
    <w:basedOn w:val="a0"/>
    <w:link w:val="4"/>
    <w:uiPriority w:val="99"/>
    <w:rsid w:val="00752AAA"/>
    <w:rPr>
      <w:rFonts w:ascii="Arial" w:eastAsia="黑体" w:hAnsi="Arial"/>
      <w:b/>
      <w:bCs/>
      <w:kern w:val="2"/>
      <w:sz w:val="28"/>
      <w:szCs w:val="28"/>
    </w:rPr>
  </w:style>
  <w:style w:type="paragraph" w:styleId="ad">
    <w:name w:val="List Paragraph"/>
    <w:basedOn w:val="a"/>
    <w:uiPriority w:val="34"/>
    <w:qFormat/>
    <w:rsid w:val="00752AAA"/>
    <w:pPr>
      <w:ind w:firstLineChars="200" w:firstLine="420"/>
    </w:pPr>
    <w:rPr>
      <w:rFonts w:asciiTheme="minorHAnsi" w:eastAsiaTheme="minorEastAsia" w:hAnsiTheme="minorHAnsi" w:cstheme="minorBidi"/>
      <w:szCs w:val="22"/>
    </w:rPr>
  </w:style>
  <w:style w:type="paragraph" w:customStyle="1" w:styleId="p1">
    <w:name w:val="p1"/>
    <w:basedOn w:val="a"/>
    <w:uiPriority w:val="99"/>
    <w:rsid w:val="00752AAA"/>
    <w:rPr>
      <w:rFonts w:ascii="Times New Roman" w:hAnsi="Times New Roman" w:cs="Times New Roman"/>
      <w:szCs w:val="20"/>
    </w:rPr>
  </w:style>
  <w:style w:type="paragraph" w:customStyle="1" w:styleId="10">
    <w:name w:val="列出段落1"/>
    <w:basedOn w:val="a"/>
    <w:uiPriority w:val="34"/>
    <w:qFormat/>
    <w:rsid w:val="00752AAA"/>
    <w:pPr>
      <w:ind w:firstLineChars="200" w:firstLine="420"/>
    </w:pPr>
    <w:rPr>
      <w:rFonts w:cs="Times New Roman"/>
      <w:szCs w:val="24"/>
    </w:rPr>
  </w:style>
  <w:style w:type="paragraph" w:customStyle="1" w:styleId="2">
    <w:name w:val="列出段落2"/>
    <w:basedOn w:val="a"/>
    <w:uiPriority w:val="34"/>
    <w:qFormat/>
    <w:rsid w:val="00752AAA"/>
    <w:pPr>
      <w:ind w:firstLineChars="200" w:firstLine="420"/>
    </w:pPr>
    <w:rPr>
      <w:rFonts w:cs="Times New Roman"/>
      <w:szCs w:val="24"/>
    </w:rPr>
  </w:style>
  <w:style w:type="character" w:customStyle="1" w:styleId="s1">
    <w:name w:val="s1"/>
    <w:uiPriority w:val="99"/>
    <w:rsid w:val="00752AAA"/>
    <w:rPr>
      <w:rFonts w:ascii="Helvetica" w:hAnsi="Helvetica"/>
      <w:sz w:val="24"/>
    </w:rPr>
  </w:style>
  <w:style w:type="paragraph" w:styleId="ae">
    <w:name w:val="Revision"/>
    <w:hidden/>
    <w:uiPriority w:val="99"/>
    <w:semiHidden/>
    <w:rsid w:val="00752AA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uiPriority="99" w:qFormat="1"/>
    <w:lsdException w:name="heading 4" w:locked="1" w:uiPriority="9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qFormat="1"/>
    <w:lsdException w:name="annotation text" w:uiPriority="99" w:qFormat="1"/>
    <w:lsdException w:name="header" w:uiPriority="99" w:qFormat="1"/>
    <w:lsdException w:name="footer" w:uiPriority="99" w:qFormat="1"/>
    <w:lsdException w:name="caption" w:locked="1" w:qFormat="1"/>
    <w:lsdException w:name="footnote reference" w:qFormat="1"/>
    <w:lsdException w:name="annotation reference" w:uiPriority="99" w:qFormat="1"/>
    <w:lsdException w:name="page number" w:uiPriority="99"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830"/>
    <w:pPr>
      <w:widowControl w:val="0"/>
      <w:jc w:val="both"/>
    </w:pPr>
    <w:rPr>
      <w:rFonts w:cs="Calibri"/>
      <w:kern w:val="2"/>
      <w:sz w:val="21"/>
      <w:szCs w:val="21"/>
    </w:rPr>
  </w:style>
  <w:style w:type="paragraph" w:styleId="1">
    <w:name w:val="heading 1"/>
    <w:basedOn w:val="a"/>
    <w:next w:val="a"/>
    <w:link w:val="1Char"/>
    <w:qFormat/>
    <w:locked/>
    <w:rsid w:val="0051459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locked/>
    <w:rsid w:val="00752AAA"/>
    <w:pPr>
      <w:keepNext/>
      <w:keepLines/>
      <w:spacing w:line="416" w:lineRule="auto"/>
      <w:outlineLvl w:val="2"/>
    </w:pPr>
    <w:rPr>
      <w:rFonts w:ascii="Times New Roman" w:hAnsi="Times New Roman" w:cs="Times New Roman"/>
      <w:b/>
      <w:bCs/>
      <w:sz w:val="32"/>
      <w:szCs w:val="32"/>
    </w:rPr>
  </w:style>
  <w:style w:type="paragraph" w:styleId="4">
    <w:name w:val="heading 4"/>
    <w:basedOn w:val="a"/>
    <w:next w:val="a"/>
    <w:link w:val="4Char"/>
    <w:uiPriority w:val="99"/>
    <w:qFormat/>
    <w:locked/>
    <w:rsid w:val="00752AAA"/>
    <w:pPr>
      <w:keepNext/>
      <w:keepLines/>
      <w:spacing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A83830"/>
    <w:rPr>
      <w:b/>
      <w:bCs/>
    </w:rPr>
  </w:style>
  <w:style w:type="paragraph" w:styleId="a4">
    <w:name w:val="annotation text"/>
    <w:basedOn w:val="a"/>
    <w:link w:val="Char0"/>
    <w:uiPriority w:val="99"/>
    <w:qFormat/>
    <w:rsid w:val="00A83830"/>
    <w:pPr>
      <w:jc w:val="left"/>
    </w:pPr>
  </w:style>
  <w:style w:type="paragraph" w:styleId="a5">
    <w:name w:val="Balloon Text"/>
    <w:basedOn w:val="a"/>
    <w:link w:val="Char1"/>
    <w:uiPriority w:val="99"/>
    <w:qFormat/>
    <w:rsid w:val="00A83830"/>
    <w:rPr>
      <w:sz w:val="18"/>
      <w:szCs w:val="18"/>
    </w:rPr>
  </w:style>
  <w:style w:type="paragraph" w:styleId="a6">
    <w:name w:val="footer"/>
    <w:basedOn w:val="a"/>
    <w:link w:val="Char2"/>
    <w:uiPriority w:val="99"/>
    <w:qFormat/>
    <w:rsid w:val="00A83830"/>
    <w:pPr>
      <w:tabs>
        <w:tab w:val="center" w:pos="4153"/>
        <w:tab w:val="right" w:pos="8306"/>
      </w:tabs>
      <w:snapToGrid w:val="0"/>
      <w:jc w:val="left"/>
    </w:pPr>
    <w:rPr>
      <w:sz w:val="18"/>
      <w:szCs w:val="18"/>
    </w:rPr>
  </w:style>
  <w:style w:type="paragraph" w:styleId="a7">
    <w:name w:val="header"/>
    <w:basedOn w:val="a"/>
    <w:link w:val="Char3"/>
    <w:uiPriority w:val="99"/>
    <w:qFormat/>
    <w:rsid w:val="00A83830"/>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semiHidden/>
    <w:qFormat/>
    <w:rsid w:val="00A83830"/>
    <w:pPr>
      <w:snapToGrid w:val="0"/>
      <w:jc w:val="left"/>
    </w:pPr>
    <w:rPr>
      <w:sz w:val="18"/>
      <w:szCs w:val="18"/>
    </w:rPr>
  </w:style>
  <w:style w:type="character" w:styleId="a9">
    <w:name w:val="page number"/>
    <w:basedOn w:val="a0"/>
    <w:uiPriority w:val="99"/>
    <w:qFormat/>
    <w:rsid w:val="00A83830"/>
    <w:rPr>
      <w:rFonts w:cs="Times New Roman"/>
    </w:rPr>
  </w:style>
  <w:style w:type="character" w:styleId="aa">
    <w:name w:val="annotation reference"/>
    <w:basedOn w:val="a0"/>
    <w:uiPriority w:val="99"/>
    <w:qFormat/>
    <w:rsid w:val="00A83830"/>
    <w:rPr>
      <w:rFonts w:cs="Times New Roman"/>
      <w:sz w:val="21"/>
      <w:szCs w:val="21"/>
    </w:rPr>
  </w:style>
  <w:style w:type="character" w:styleId="ab">
    <w:name w:val="footnote reference"/>
    <w:basedOn w:val="a0"/>
    <w:semiHidden/>
    <w:qFormat/>
    <w:rsid w:val="00A83830"/>
    <w:rPr>
      <w:rFonts w:cs="Times New Roman"/>
      <w:vertAlign w:val="superscript"/>
    </w:rPr>
  </w:style>
  <w:style w:type="table" w:styleId="ac">
    <w:name w:val="Table Grid"/>
    <w:basedOn w:val="a1"/>
    <w:uiPriority w:val="59"/>
    <w:qFormat/>
    <w:rsid w:val="00A8383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a0"/>
    <w:link w:val="a4"/>
    <w:uiPriority w:val="99"/>
    <w:qFormat/>
    <w:locked/>
    <w:rsid w:val="00A83830"/>
    <w:rPr>
      <w:rFonts w:cs="Times New Roman"/>
    </w:rPr>
  </w:style>
  <w:style w:type="character" w:customStyle="1" w:styleId="Char1">
    <w:name w:val="批注框文本 Char"/>
    <w:basedOn w:val="a0"/>
    <w:link w:val="a5"/>
    <w:uiPriority w:val="99"/>
    <w:qFormat/>
    <w:locked/>
    <w:rsid w:val="00A83830"/>
    <w:rPr>
      <w:rFonts w:cs="Times New Roman"/>
      <w:sz w:val="18"/>
      <w:szCs w:val="18"/>
    </w:rPr>
  </w:style>
  <w:style w:type="character" w:customStyle="1" w:styleId="Char4">
    <w:name w:val="脚注文本 Char"/>
    <w:basedOn w:val="a0"/>
    <w:link w:val="a8"/>
    <w:semiHidden/>
    <w:qFormat/>
    <w:locked/>
    <w:rsid w:val="00A83830"/>
    <w:rPr>
      <w:rFonts w:cs="Times New Roman"/>
      <w:sz w:val="18"/>
      <w:szCs w:val="18"/>
    </w:rPr>
  </w:style>
  <w:style w:type="character" w:customStyle="1" w:styleId="Char2">
    <w:name w:val="页脚 Char"/>
    <w:basedOn w:val="a0"/>
    <w:link w:val="a6"/>
    <w:uiPriority w:val="99"/>
    <w:qFormat/>
    <w:locked/>
    <w:rsid w:val="00A83830"/>
    <w:rPr>
      <w:rFonts w:cs="Times New Roman"/>
      <w:sz w:val="18"/>
      <w:szCs w:val="18"/>
    </w:rPr>
  </w:style>
  <w:style w:type="character" w:customStyle="1" w:styleId="Char3">
    <w:name w:val="页眉 Char"/>
    <w:basedOn w:val="a0"/>
    <w:link w:val="a7"/>
    <w:uiPriority w:val="99"/>
    <w:qFormat/>
    <w:locked/>
    <w:rsid w:val="00A83830"/>
    <w:rPr>
      <w:rFonts w:cs="Times New Roman"/>
      <w:kern w:val="2"/>
      <w:sz w:val="18"/>
      <w:szCs w:val="18"/>
    </w:rPr>
  </w:style>
  <w:style w:type="character" w:customStyle="1" w:styleId="Char">
    <w:name w:val="批注主题 Char"/>
    <w:basedOn w:val="Char0"/>
    <w:link w:val="a3"/>
    <w:uiPriority w:val="99"/>
    <w:qFormat/>
    <w:locked/>
    <w:rsid w:val="00A83830"/>
    <w:rPr>
      <w:rFonts w:cs="Times New Roman"/>
      <w:b/>
      <w:bCs/>
      <w:kern w:val="2"/>
      <w:sz w:val="21"/>
      <w:szCs w:val="21"/>
    </w:rPr>
  </w:style>
  <w:style w:type="character" w:customStyle="1" w:styleId="1Char">
    <w:name w:val="标题 1 Char"/>
    <w:basedOn w:val="a0"/>
    <w:link w:val="1"/>
    <w:qFormat/>
    <w:rsid w:val="00514594"/>
    <w:rPr>
      <w:b/>
      <w:bCs/>
      <w:kern w:val="44"/>
      <w:sz w:val="44"/>
      <w:szCs w:val="44"/>
    </w:rPr>
  </w:style>
  <w:style w:type="character" w:customStyle="1" w:styleId="3Char">
    <w:name w:val="标题 3 Char"/>
    <w:basedOn w:val="a0"/>
    <w:link w:val="3"/>
    <w:uiPriority w:val="99"/>
    <w:rsid w:val="00752AAA"/>
    <w:rPr>
      <w:rFonts w:ascii="Times New Roman" w:hAnsi="Times New Roman"/>
      <w:b/>
      <w:bCs/>
      <w:kern w:val="2"/>
      <w:sz w:val="32"/>
      <w:szCs w:val="32"/>
    </w:rPr>
  </w:style>
  <w:style w:type="character" w:customStyle="1" w:styleId="4Char">
    <w:name w:val="标题 4 Char"/>
    <w:basedOn w:val="a0"/>
    <w:link w:val="4"/>
    <w:uiPriority w:val="99"/>
    <w:rsid w:val="00752AAA"/>
    <w:rPr>
      <w:rFonts w:ascii="Arial" w:eastAsia="黑体" w:hAnsi="Arial"/>
      <w:b/>
      <w:bCs/>
      <w:kern w:val="2"/>
      <w:sz w:val="28"/>
      <w:szCs w:val="28"/>
    </w:rPr>
  </w:style>
  <w:style w:type="paragraph" w:styleId="ad">
    <w:name w:val="List Paragraph"/>
    <w:basedOn w:val="a"/>
    <w:uiPriority w:val="34"/>
    <w:qFormat/>
    <w:rsid w:val="00752AAA"/>
    <w:pPr>
      <w:ind w:firstLineChars="200" w:firstLine="420"/>
    </w:pPr>
    <w:rPr>
      <w:rFonts w:asciiTheme="minorHAnsi" w:eastAsiaTheme="minorEastAsia" w:hAnsiTheme="minorHAnsi" w:cstheme="minorBidi"/>
      <w:szCs w:val="22"/>
    </w:rPr>
  </w:style>
  <w:style w:type="paragraph" w:customStyle="1" w:styleId="p1">
    <w:name w:val="p1"/>
    <w:basedOn w:val="a"/>
    <w:uiPriority w:val="99"/>
    <w:rsid w:val="00752AAA"/>
    <w:rPr>
      <w:rFonts w:ascii="Times New Roman" w:hAnsi="Times New Roman" w:cs="Times New Roman"/>
      <w:szCs w:val="20"/>
    </w:rPr>
  </w:style>
  <w:style w:type="paragraph" w:customStyle="1" w:styleId="10">
    <w:name w:val="列出段落1"/>
    <w:basedOn w:val="a"/>
    <w:uiPriority w:val="34"/>
    <w:qFormat/>
    <w:rsid w:val="00752AAA"/>
    <w:pPr>
      <w:ind w:firstLineChars="200" w:firstLine="420"/>
    </w:pPr>
    <w:rPr>
      <w:rFonts w:cs="Times New Roman"/>
      <w:szCs w:val="24"/>
    </w:rPr>
  </w:style>
  <w:style w:type="paragraph" w:customStyle="1" w:styleId="2">
    <w:name w:val="列出段落2"/>
    <w:basedOn w:val="a"/>
    <w:uiPriority w:val="34"/>
    <w:qFormat/>
    <w:rsid w:val="00752AAA"/>
    <w:pPr>
      <w:ind w:firstLineChars="200" w:firstLine="420"/>
    </w:pPr>
    <w:rPr>
      <w:rFonts w:cs="Times New Roman"/>
      <w:szCs w:val="24"/>
    </w:rPr>
  </w:style>
  <w:style w:type="character" w:customStyle="1" w:styleId="s1">
    <w:name w:val="s1"/>
    <w:uiPriority w:val="99"/>
    <w:rsid w:val="00752AAA"/>
    <w:rPr>
      <w:rFonts w:ascii="Helvetica" w:hAnsi="Helvetica"/>
      <w:sz w:val="24"/>
    </w:rPr>
  </w:style>
  <w:style w:type="paragraph" w:styleId="ae">
    <w:name w:val="Revision"/>
    <w:hidden/>
    <w:uiPriority w:val="99"/>
    <w:semiHidden/>
    <w:rsid w:val="00752AAA"/>
    <w:rPr>
      <w:kern w:val="2"/>
      <w:sz w:val="21"/>
      <w:szCs w:val="24"/>
    </w:rPr>
  </w:style>
</w:styles>
</file>

<file path=word/webSettings.xml><?xml version="1.0" encoding="utf-8"?>
<w:webSettings xmlns:r="http://schemas.openxmlformats.org/officeDocument/2006/relationships" xmlns:w="http://schemas.openxmlformats.org/wordprocessingml/2006/main">
  <w:divs>
    <w:div w:id="517160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5EA61-327B-4E0F-85B8-C923A418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1698</Words>
  <Characters>9680</Characters>
  <Application>Microsoft Office Word</Application>
  <DocSecurity>0</DocSecurity>
  <Lines>80</Lines>
  <Paragraphs>22</Paragraphs>
  <ScaleCrop>false</ScaleCrop>
  <Company>CHINA</Company>
  <LinksUpToDate>false</LinksUpToDate>
  <CharactersWithSpaces>11356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《政府会计制度》与《事业单位会计制度》有关衔接问题的处理规定（模拟测试稿）</dc:title>
  <dc:creator>彦</dc:creator>
  <cp:lastModifiedBy>史小妹</cp:lastModifiedBy>
  <cp:revision>22</cp:revision>
  <cp:lastPrinted>2018-09-03T08:37:00Z</cp:lastPrinted>
  <dcterms:created xsi:type="dcterms:W3CDTF">2018-08-21T10:36:00Z</dcterms:created>
  <dcterms:modified xsi:type="dcterms:W3CDTF">2018-09-03T08:41:00Z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