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="0" w:afterLines="0" w:line="6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河南省市场监督管理局</w:t>
      </w:r>
    </w:p>
    <w:p>
      <w:pPr>
        <w:spacing w:beforeLines="0" w:after="0" w:afterLines="0" w:line="6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关于进一步规范经营主体住所（经营场所）</w:t>
      </w:r>
    </w:p>
    <w:p>
      <w:pPr>
        <w:spacing w:beforeLines="0" w:after="0" w:afterLines="0" w:line="6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申报承诺制度的通知</w:t>
      </w:r>
    </w:p>
    <w:p>
      <w:pPr>
        <w:spacing w:beforeLines="0" w:after="0" w:afterLines="0" w:line="660" w:lineRule="exact"/>
        <w:jc w:val="center"/>
        <w:rPr>
          <w:rFonts w:ascii="方正小标宋简体" w:hAnsi="方正小标宋简体" w:eastAsia="方正小标宋简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（征求意见稿）</w:t>
      </w:r>
    </w:p>
    <w:p>
      <w:pPr>
        <w:spacing w:beforeLines="0" w:after="0" w:afterLines="0" w:line="6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>
      <w:pPr>
        <w:spacing w:beforeLines="0" w:after="0" w:afterLines="0"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各省辖市、济源示范区、航空港区市场监督管理局：</w:t>
      </w:r>
    </w:p>
    <w:p>
      <w:pPr>
        <w:spacing w:beforeLines="0" w:after="0" w:afterLines="0"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为进一步规范</w:t>
      </w:r>
      <w:r>
        <w:rPr>
          <w:rFonts w:hint="eastAsia" w:ascii="仿宋_GB2312" w:eastAsia="仿宋_GB2312"/>
          <w:sz w:val="32"/>
          <w:szCs w:val="32"/>
        </w:rPr>
        <w:t>全</w:t>
      </w:r>
      <w:r>
        <w:rPr>
          <w:rFonts w:ascii="仿宋_GB2312" w:eastAsia="仿宋_GB2312"/>
          <w:sz w:val="32"/>
          <w:szCs w:val="32"/>
        </w:rPr>
        <w:t>省</w:t>
      </w:r>
      <w:r>
        <w:rPr>
          <w:rFonts w:hint="eastAsia" w:ascii="仿宋_GB2312" w:eastAsia="仿宋_GB2312"/>
          <w:sz w:val="32"/>
          <w:szCs w:val="32"/>
        </w:rPr>
        <w:t>经营</w:t>
      </w:r>
      <w:r>
        <w:rPr>
          <w:rFonts w:ascii="仿宋_GB2312" w:eastAsia="仿宋_GB2312"/>
          <w:sz w:val="32"/>
          <w:szCs w:val="32"/>
        </w:rPr>
        <w:t>主体住所（经营场所）</w:t>
      </w:r>
      <w:r>
        <w:rPr>
          <w:rFonts w:hint="eastAsia" w:ascii="仿宋_GB2312" w:eastAsia="仿宋_GB2312"/>
          <w:sz w:val="32"/>
          <w:szCs w:val="32"/>
        </w:rPr>
        <w:t>申报承诺制度</w:t>
      </w:r>
      <w:r>
        <w:rPr>
          <w:rFonts w:ascii="仿宋_GB2312" w:eastAsia="仿宋_GB2312"/>
          <w:sz w:val="32"/>
          <w:szCs w:val="32"/>
        </w:rPr>
        <w:t>，提升</w:t>
      </w:r>
      <w:r>
        <w:rPr>
          <w:rFonts w:hint="eastAsia" w:ascii="仿宋_GB2312" w:eastAsia="仿宋_GB2312"/>
          <w:sz w:val="32"/>
          <w:szCs w:val="32"/>
        </w:rPr>
        <w:t>经营</w:t>
      </w:r>
      <w:r>
        <w:rPr>
          <w:rFonts w:ascii="仿宋_GB2312" w:eastAsia="仿宋_GB2312"/>
          <w:sz w:val="32"/>
          <w:szCs w:val="32"/>
        </w:rPr>
        <w:t>主体登记便利度，激发市场活力</w:t>
      </w:r>
      <w:r>
        <w:rPr>
          <w:rFonts w:ascii="仿宋_GB2312" w:eastAsia="仿宋_GB2312"/>
          <w:sz w:val="32"/>
          <w:szCs w:val="32"/>
          <w:lang w:val="en"/>
        </w:rPr>
        <w:t>,</w:t>
      </w:r>
      <w:r>
        <w:rPr>
          <w:rFonts w:ascii="仿宋_GB2312" w:eastAsia="仿宋_GB2312"/>
          <w:sz w:val="32"/>
          <w:szCs w:val="32"/>
        </w:rPr>
        <w:t>根据《中华人民共和国公司法》《中华人民共和国</w:t>
      </w:r>
      <w:r>
        <w:rPr>
          <w:rFonts w:hint="eastAsia" w:ascii="仿宋_GB2312" w:eastAsia="仿宋_GB2312"/>
          <w:sz w:val="32"/>
          <w:szCs w:val="32"/>
        </w:rPr>
        <w:t>市场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主体登记管理条例》</w:t>
      </w:r>
      <w:r>
        <w:rPr>
          <w:rFonts w:hint="eastAsia" w:ascii="仿宋_GB2312" w:eastAsia="仿宋_GB2312"/>
          <w:sz w:val="32"/>
          <w:szCs w:val="32"/>
        </w:rPr>
        <w:t>《公司登记管理实施办法》《河南省人民政府办公厅关于进一步压缩企业开办时间的实施意见》（豫政办〔2018〕49号）</w:t>
      </w:r>
      <w:r>
        <w:rPr>
          <w:rFonts w:ascii="仿宋_GB2312" w:eastAsia="仿宋_GB2312"/>
          <w:sz w:val="32"/>
          <w:szCs w:val="32"/>
        </w:rPr>
        <w:t>等法律法规</w:t>
      </w:r>
      <w:r>
        <w:rPr>
          <w:rFonts w:hint="eastAsia" w:ascii="仿宋_GB2312" w:eastAsia="仿宋_GB2312"/>
          <w:sz w:val="32"/>
          <w:szCs w:val="32"/>
        </w:rPr>
        <w:t>及文件要求</w:t>
      </w:r>
      <w:r>
        <w:rPr>
          <w:rFonts w:ascii="仿宋_GB2312" w:eastAsia="仿宋_GB2312"/>
          <w:sz w:val="32"/>
          <w:szCs w:val="32"/>
        </w:rPr>
        <w:t>，结合本省实际，</w:t>
      </w:r>
      <w:r>
        <w:rPr>
          <w:rFonts w:hint="eastAsia" w:ascii="仿宋_GB2312" w:eastAsia="仿宋_GB2312"/>
          <w:sz w:val="32"/>
          <w:szCs w:val="32"/>
        </w:rPr>
        <w:t>对所有经营主体（含</w:t>
      </w:r>
      <w:r>
        <w:rPr>
          <w:rFonts w:ascii="仿宋_GB2312" w:eastAsia="仿宋_GB2312"/>
          <w:sz w:val="32"/>
          <w:szCs w:val="32"/>
        </w:rPr>
        <w:t>外国企业常驻代表机构</w:t>
      </w:r>
      <w:r>
        <w:rPr>
          <w:rFonts w:hint="eastAsia" w:ascii="仿宋_GB2312" w:eastAsia="仿宋_GB2312"/>
          <w:sz w:val="32"/>
          <w:szCs w:val="32"/>
        </w:rPr>
        <w:t>）住所（经营场所）申报承诺制度进行调整规范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现将有关事宜通知如下：</w:t>
      </w:r>
    </w:p>
    <w:p>
      <w:pPr>
        <w:spacing w:beforeLines="0" w:after="0" w:afterLines="0"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一、登记情形及提交材料</w:t>
      </w:r>
    </w:p>
    <w:p>
      <w:pPr>
        <w:spacing w:beforeLines="0" w:after="0" w:afterLines="0"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经营主体应当使用真实、合法、有效、安全的固定场所作为住所（经营场所）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申请住所（经营场所）登记的地址属于固定场所的，应当填写省、市、县（市、区）、乡镇（街道）、村（社区）、街（路）、门牌号（楼号、房间号）等详细内容。没有门牌号码的，应加注与周边显著性标志物、道路的方位和距离。</w:t>
      </w:r>
    </w:p>
    <w:p>
      <w:pPr>
        <w:spacing w:beforeLines="0" w:after="0" w:afterLines="0" w:line="540" w:lineRule="exact"/>
        <w:ind w:firstLine="640" w:firstLineChars="200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（一）不动产登记信息核验情况</w:t>
      </w:r>
    </w:p>
    <w:p>
      <w:pPr>
        <w:spacing w:beforeLines="0" w:after="0" w:afterLines="0" w:line="54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申请人申请登记的住所（经营场所）通过自然资源部门共享的不动产登记信息核验的，登记机关简化、免收住所（经营场所）使用证明材料，申请人依据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ascii="仿宋_GB2312" w:eastAsia="仿宋_GB2312"/>
          <w:sz w:val="32"/>
          <w:szCs w:val="32"/>
        </w:rPr>
        <w:t>河南省工商行政管理局关于在全省试行企业住所(经营场所)申报承诺制度的通知</w:t>
      </w:r>
      <w:r>
        <w:rPr>
          <w:rFonts w:hint="eastAsia" w:ascii="仿宋_GB2312" w:eastAsia="仿宋_GB2312"/>
          <w:sz w:val="32"/>
          <w:szCs w:val="32"/>
        </w:rPr>
        <w:t>》（豫工商〔2018〕35号），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填写《住所（经营场所）申报承诺书》进行登记。</w:t>
      </w:r>
    </w:p>
    <w:p>
      <w:pPr>
        <w:spacing w:beforeLines="0" w:after="0" w:afterLines="0" w:line="54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申请人申请登记的住所（经营场所）未通过自然资源部门共享的不动产登记信息核验的，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提供房屋产权证明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或网签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购房合同等合法使用证明及《住所（经营场所）申报承诺书》。未通过不动产登记信息核验且未取得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证明的，根据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ascii="仿宋_GB2312" w:eastAsia="仿宋_GB2312"/>
          <w:sz w:val="32"/>
          <w:szCs w:val="32"/>
        </w:rPr>
        <w:t xml:space="preserve">中共河南省委办公厅 河南省人民政府办公厅印发 </w:t>
      </w:r>
      <w:r>
        <w:rPr>
          <w:rFonts w:hint="eastAsia" w:ascii="仿宋_GB2312" w:eastAsia="仿宋_GB2312"/>
          <w:sz w:val="32"/>
          <w:szCs w:val="32"/>
        </w:rPr>
        <w:t>〈</w:t>
      </w:r>
      <w:r>
        <w:rPr>
          <w:rFonts w:ascii="仿宋_GB2312" w:eastAsia="仿宋_GB2312"/>
          <w:sz w:val="32"/>
          <w:szCs w:val="32"/>
        </w:rPr>
        <w:t>河南省村级组织工作事务指导目录</w:t>
      </w:r>
      <w:r>
        <w:rPr>
          <w:rFonts w:hint="eastAsia" w:ascii="仿宋_GB2312" w:eastAsia="仿宋_GB2312"/>
          <w:sz w:val="32"/>
          <w:szCs w:val="32"/>
        </w:rPr>
        <w:t>〉〈</w:t>
      </w:r>
      <w:r>
        <w:rPr>
          <w:rFonts w:ascii="仿宋_GB2312" w:eastAsia="仿宋_GB2312"/>
          <w:sz w:val="32"/>
          <w:szCs w:val="32"/>
        </w:rPr>
        <w:t>河南省村级工作机制指导目录</w:t>
      </w:r>
      <w:r>
        <w:rPr>
          <w:rFonts w:hint="eastAsia" w:ascii="仿宋_GB2312" w:eastAsia="仿宋_GB2312"/>
          <w:sz w:val="32"/>
          <w:szCs w:val="32"/>
        </w:rPr>
        <w:t>〉〈</w:t>
      </w:r>
      <w:r>
        <w:rPr>
          <w:rFonts w:ascii="仿宋_GB2312" w:eastAsia="仿宋_GB2312"/>
          <w:sz w:val="32"/>
          <w:szCs w:val="32"/>
        </w:rPr>
        <w:t>河南省村级综合服务设施挂牌指导目录</w:t>
      </w:r>
      <w:r>
        <w:rPr>
          <w:rFonts w:hint="eastAsia" w:ascii="仿宋_GB2312" w:eastAsia="仿宋_GB2312"/>
          <w:sz w:val="32"/>
          <w:szCs w:val="32"/>
        </w:rPr>
        <w:t>〉〈</w:t>
      </w:r>
      <w:r>
        <w:rPr>
          <w:rFonts w:ascii="仿宋_GB2312" w:eastAsia="仿宋_GB2312"/>
          <w:sz w:val="32"/>
          <w:szCs w:val="32"/>
        </w:rPr>
        <w:t>河南省村级组织证明事项指导目录</w:t>
      </w:r>
      <w:r>
        <w:rPr>
          <w:rFonts w:hint="eastAsia" w:ascii="仿宋_GB2312" w:eastAsia="仿宋_GB2312"/>
          <w:sz w:val="32"/>
          <w:szCs w:val="32"/>
        </w:rPr>
        <w:t>〉的通知》（厅文〔2023〕17号）要求，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由当地人民政府或者其派出机构、各类经济功能区管委会等部门、单位出具相关证明，并附《住所（经营场所）申报承诺书》。</w:t>
      </w:r>
    </w:p>
    <w:p>
      <w:pPr>
        <w:spacing w:beforeLines="0" w:after="0" w:afterLines="0" w:line="540" w:lineRule="exact"/>
        <w:ind w:firstLine="640" w:firstLineChars="200"/>
        <w:rPr>
          <w:rFonts w:ascii="仿宋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（二）住所（经营场所）所属情况</w:t>
      </w:r>
    </w:p>
    <w:p>
      <w:pPr>
        <w:spacing w:beforeLines="0" w:after="0" w:afterLines="0" w:line="54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申请登记的住所（经营场所）非自有房产，通过租赁或无偿使用方式取得的，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在提交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不动产登记信息核验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材料基础上，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还需提交房屋产权证明复印件、租赁合同或无偿使用证明。</w:t>
      </w:r>
    </w:p>
    <w:p>
      <w:pPr>
        <w:spacing w:beforeLines="0" w:after="0" w:afterLines="0" w:line="540" w:lineRule="exact"/>
        <w:ind w:firstLine="640" w:firstLineChars="200"/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（三）其他简化、免收证明材料情形</w:t>
      </w:r>
    </w:p>
    <w:p>
      <w:pPr>
        <w:spacing w:beforeLines="0" w:after="0" w:afterLines="0" w:line="54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1.申请人入驻大型商业综合体、产业园区，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登记时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住所（经营场所）</w:t>
      </w:r>
      <w:r>
        <w:rPr>
          <w:rFonts w:hint="eastAsia" w:ascii="仿宋_GB2312" w:eastAsia="仿宋_GB2312"/>
          <w:sz w:val="32"/>
          <w:szCs w:val="32"/>
        </w:rPr>
        <w:t>提供方</w:t>
      </w:r>
      <w:r>
        <w:rPr>
          <w:rFonts w:hint="eastAsia" w:ascii="仿宋_GB2312" w:eastAsia="仿宋_GB2312"/>
          <w:sz w:val="32"/>
          <w:szCs w:val="32"/>
          <w:lang w:eastAsia="zh-CN"/>
        </w:rPr>
        <w:t>为企业法人的，且登记时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已通过自然资源部门不动产登记信息核验的，入驻的商户或企业可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提供租赁合同或入驻合同（协议）以及本经营主体的《住所（经营场所）申报承诺书》登记住所（经营场所）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进行登记，不再单独提交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住所（经营场所）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合法使用证明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beforeLines="0" w:after="0" w:afterLines="0" w:line="54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</w:rPr>
        <w:t>2.电子商务平台内的自然人经营者可以根据</w:t>
      </w:r>
      <w:r>
        <w:rPr>
          <w:rFonts w:hint="eastAsia" w:ascii="仿宋_GB2312" w:eastAsia="仿宋_GB2312"/>
          <w:sz w:val="32"/>
          <w:szCs w:val="32"/>
          <w:lang w:eastAsia="zh-CN"/>
        </w:rPr>
        <w:t>《市场主体登记管理条例》</w:t>
      </w:r>
      <w:r>
        <w:rPr>
          <w:rFonts w:hint="eastAsia" w:ascii="仿宋_GB2312" w:eastAsia="仿宋_GB2312"/>
          <w:sz w:val="32"/>
          <w:szCs w:val="32"/>
        </w:rPr>
        <w:t>，将电子商务平台提供的网络经营场所作为经营场所。</w:t>
      </w:r>
    </w:p>
    <w:p>
      <w:pPr>
        <w:spacing w:beforeLines="0" w:after="0" w:afterLines="0" w:line="54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二、提交途径</w:t>
      </w:r>
    </w:p>
    <w:p>
      <w:pPr>
        <w:spacing w:beforeLines="0" w:after="0" w:afterLines="0" w:line="54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申请人通过线上申请登记涉及住所（经营场所）登记的，申请人录入住所（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经营场所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）信息，保存时系统自动检验不动产信息，并提示是否通过核验。通过住所核验的，河南省企业登记全程电子化服务平台（以下简称平台）自动生成《住所（经营场所）申报承诺书》，经申请人电子签名生效。</w:t>
      </w:r>
    </w:p>
    <w:p>
      <w:pPr>
        <w:spacing w:beforeLines="0" w:after="0" w:afterLines="0" w:line="54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未通过住所核验的，平台提示申请人录入的住所信息未通过核验，并提示申请人上传房屋产权证明图片或影像（印）件，系统自动生成未通过核验的《住所（经营场所）申报承诺书》。</w:t>
      </w:r>
    </w:p>
    <w:p>
      <w:pPr>
        <w:spacing w:beforeLines="0" w:after="0" w:afterLines="0" w:line="54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人通过窗口线下申请登记涉及住所（经营场所）登记的，按本通知要求提交相关纸质材料，对于未注明提交复印件的，应当提交原件，提交复印件的，应当注明“与原件一致”并由申请人签署，或者由其指定的代表或共同委托的代理人签字。</w:t>
      </w:r>
    </w:p>
    <w:p>
      <w:pPr>
        <w:spacing w:beforeLines="0" w:after="0" w:afterLines="0" w:line="54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三、加强监管</w:t>
      </w:r>
    </w:p>
    <w:p>
      <w:pPr>
        <w:spacing w:beforeLines="0" w:after="0" w:afterLines="0" w:line="54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各级市场监管部门要加强后续监管，严查弄虚作假，打造诚实守信、便民利企营商环境。</w:t>
      </w:r>
    </w:p>
    <w:p>
      <w:pPr>
        <w:spacing w:beforeLines="0" w:after="0" w:afterLines="0" w:line="54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（一）加强信息核实。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通过年报抽查、“双随机一公开”、寄递营业执照或其他法律文书等方式，加强对经营主体住所（经营场所）信息真实性的核实。</w:t>
      </w:r>
    </w:p>
    <w:p>
      <w:pPr>
        <w:spacing w:beforeLines="0" w:after="0" w:afterLines="0" w:line="54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（二）加强社会监督。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经营主体住所（经营场所）信息通过国家企业信用信息平台进行公示，要做好企业群众投诉举报的受理工作，确保投诉举报渠道畅通，发现问题依法依规严肃查处。</w:t>
      </w:r>
    </w:p>
    <w:p>
      <w:pPr>
        <w:spacing w:beforeLines="0" w:after="0" w:afterLines="0" w:line="54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（三）依法查处虚假登记。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对发现并核实经营主体提交虚假信息骗取登记的，各地市场监管部门要依法进行查处并撤销登记。</w:t>
      </w:r>
    </w:p>
    <w:p>
      <w:pPr>
        <w:spacing w:beforeLines="0" w:after="0" w:afterLines="0" w:line="54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（四）明确监管职责。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依据</w:t>
      </w:r>
      <w:r>
        <w:rPr>
          <w:rFonts w:hint="eastAsia" w:ascii="仿宋_GB2312" w:eastAsia="仿宋_GB2312"/>
          <w:sz w:val="32"/>
          <w:szCs w:val="32"/>
        </w:rPr>
        <w:t>《河南省人民政府关于印发河南省简化住所(经营场所)登记手续的规定的通知》（豫政〔2014〕22号）《河南省自建房安全专项整治工作领导小组关于印发〈关于加强全省经营性自建房安全管理的实施细则〉的通知》（豫自建房〔2024〕1号）相关规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市场监管部门主要依法查处登记住所（经营场所）与实际情况不符的问题；对于应当具备特定条件的住所（经营场所），或者利用非法建筑、擅自改变房屋用途等从事经营活动的，由规划、住建、自然资源、公安、生态环境、应急等部门依法管理；涉及许可审批事项的，由负责许可审批的行政管理部门依法监管。</w:t>
      </w:r>
    </w:p>
    <w:p>
      <w:pPr>
        <w:spacing w:beforeLines="0" w:after="0" w:afterLines="0" w:line="54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各级市场监管部门在执行过程中遇到的新情况、新问题，请及时报告省局登记注册处。</w:t>
      </w:r>
    </w:p>
    <w:p>
      <w:pPr>
        <w:spacing w:beforeLines="0" w:after="0" w:afterLines="0" w:line="54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Lines="0" w:after="0" w:afterLines="0" w:line="54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附件：1.住所（经营场所）申报承诺书样本</w:t>
      </w:r>
    </w:p>
    <w:p>
      <w:pPr>
        <w:spacing w:beforeLines="0" w:after="0" w:afterLines="0" w:line="540" w:lineRule="exact"/>
        <w:ind w:firstLine="1600" w:firstLineChars="5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2.住所（经营场所）证明示范文本</w:t>
      </w:r>
    </w:p>
    <w:p>
      <w:pPr>
        <w:spacing w:beforeLines="0" w:after="0" w:afterLines="0" w:line="54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Lines="0" w:after="0" w:afterLines="0" w:line="540" w:lineRule="exact"/>
        <w:ind w:left="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Lines="0" w:after="0" w:afterLines="0" w:line="540" w:lineRule="exact"/>
        <w:ind w:firstLine="5600" w:firstLineChars="175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2025年3月  日</w:t>
      </w:r>
    </w:p>
    <w:p>
      <w:pPr>
        <w:spacing w:beforeLines="0" w:after="0" w:afterLines="0" w:line="240" w:lineRule="atLeast"/>
        <w:rPr>
          <w:rFonts w:ascii="黑体" w:hAnsi="黑体" w:eastAsia="黑体" w:cs="黑体"/>
          <w:color w:val="000000"/>
          <w:spacing w:val="-6"/>
          <w:kern w:val="0"/>
          <w:sz w:val="32"/>
          <w:szCs w:val="32"/>
          <w:lang w:bidi="ar"/>
        </w:rPr>
        <w:sectPr>
          <w:footerReference r:id="rId5" w:type="default"/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p>
      <w:pPr>
        <w:spacing w:beforeLines="0" w:after="0" w:afterLines="0" w:line="240" w:lineRule="atLeast"/>
        <w:rPr>
          <w:rFonts w:ascii="黑体" w:hAnsi="黑体" w:eastAsia="黑体" w:cs="黑体"/>
          <w:color w:val="000000"/>
          <w:spacing w:val="-6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spacing w:val="-6"/>
          <w:kern w:val="0"/>
          <w:sz w:val="32"/>
          <w:szCs w:val="32"/>
          <w:lang w:bidi="ar"/>
        </w:rPr>
        <w:t>附  件1</w:t>
      </w:r>
    </w:p>
    <w:p>
      <w:pPr>
        <w:spacing w:before="0" w:beforeLines="0" w:after="0" w:afterLines="0" w:line="240" w:lineRule="atLeast"/>
        <w:jc w:val="center"/>
        <w:rPr>
          <w:rFonts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住所（经营场所）申报承诺书</w:t>
      </w:r>
    </w:p>
    <w:p>
      <w:pPr>
        <w:spacing w:beforeLines="0" w:after="0" w:afterLines="0" w:line="320" w:lineRule="exact"/>
        <w:ind w:firstLine="396" w:firstLineChars="200"/>
        <w:rPr>
          <w:rFonts w:ascii="宋体" w:hAnsi="宋体" w:eastAsia="宋体" w:cs="宋体"/>
          <w:spacing w:val="-6"/>
          <w:szCs w:val="21"/>
        </w:rPr>
      </w:pPr>
      <w:r>
        <w:rPr>
          <w:rFonts w:hint="eastAsia" w:ascii="宋体" w:hAnsi="宋体" w:eastAsia="宋体" w:cs="宋体"/>
          <w:spacing w:val="-6"/>
          <w:szCs w:val="21"/>
        </w:rPr>
        <w:t>一、企业名称：_________________________________________</w:t>
      </w:r>
    </w:p>
    <w:p>
      <w:pPr>
        <w:spacing w:beforeLines="0" w:after="0" w:afterLines="0" w:line="320" w:lineRule="exact"/>
        <w:ind w:firstLine="396" w:firstLineChars="200"/>
        <w:rPr>
          <w:rFonts w:hint="eastAsia" w:ascii="宋体" w:hAnsi="宋体" w:eastAsia="宋体" w:cs="宋体"/>
          <w:spacing w:val="-6"/>
          <w:szCs w:val="21"/>
          <w:lang w:eastAsia="zh-CN"/>
        </w:rPr>
      </w:pPr>
      <w:r>
        <w:rPr>
          <w:rFonts w:hint="eastAsia" w:ascii="宋体" w:hAnsi="宋体" w:eastAsia="宋体" w:cs="宋体"/>
          <w:spacing w:val="-6"/>
          <w:szCs w:val="21"/>
        </w:rPr>
        <w:t>二、申报住所（经营场所）地址：河南省_________市_______ 县（市/区）_______乡（镇/街道）_______村（路/社区）__号</w:t>
      </w:r>
      <w:r>
        <w:rPr>
          <w:rFonts w:hint="eastAsia" w:ascii="宋体" w:hAnsi="宋体" w:eastAsia="宋体" w:cs="宋体"/>
          <w:spacing w:val="-6"/>
          <w:szCs w:val="21"/>
          <w:lang w:eastAsia="zh-CN"/>
        </w:rPr>
        <w:t>（</w:t>
      </w:r>
      <w:r>
        <w:rPr>
          <w:rFonts w:hint="eastAsia" w:ascii="宋体" w:hAnsi="宋体" w:eastAsia="宋体" w:cs="宋体"/>
          <w:spacing w:val="-6"/>
          <w:szCs w:val="21"/>
        </w:rPr>
        <w:t>没有门牌号码的，应加注与周边显著性标志物、道路的方位和距离</w:t>
      </w:r>
      <w:r>
        <w:rPr>
          <w:rFonts w:hint="eastAsia" w:ascii="宋体" w:hAnsi="宋体" w:eastAsia="宋体" w:cs="宋体"/>
          <w:spacing w:val="-6"/>
          <w:szCs w:val="21"/>
          <w:lang w:eastAsia="zh-CN"/>
        </w:rPr>
        <w:t>）</w:t>
      </w:r>
    </w:p>
    <w:p>
      <w:pPr>
        <w:spacing w:beforeLines="0" w:after="0" w:afterLines="0" w:line="320" w:lineRule="exact"/>
        <w:ind w:firstLine="396" w:firstLineChars="200"/>
        <w:rPr>
          <w:rFonts w:ascii="宋体" w:hAnsi="宋体" w:eastAsia="宋体" w:cs="宋体"/>
          <w:spacing w:val="-6"/>
          <w:szCs w:val="21"/>
        </w:rPr>
      </w:pPr>
      <w:r>
        <w:rPr>
          <w:rFonts w:hint="eastAsia" w:ascii="宋体" w:hAnsi="宋体" w:eastAsia="宋体" w:cs="宋体"/>
          <w:spacing w:val="-6"/>
          <w:szCs w:val="21"/>
        </w:rPr>
        <w:t>三、使用面积为_______平方米</w:t>
      </w:r>
    </w:p>
    <w:p>
      <w:pPr>
        <w:spacing w:beforeLines="0" w:after="0" w:afterLines="0" w:line="320" w:lineRule="exact"/>
        <w:ind w:firstLine="396" w:firstLineChars="200"/>
        <w:rPr>
          <w:rFonts w:ascii="宋体" w:hAnsi="宋体" w:eastAsia="宋体" w:cs="宋体"/>
          <w:spacing w:val="-6"/>
          <w:szCs w:val="21"/>
        </w:rPr>
      </w:pPr>
      <w:r>
        <w:rPr>
          <w:rFonts w:hint="eastAsia" w:ascii="宋体" w:hAnsi="宋体" w:eastAsia="宋体" w:cs="宋体"/>
          <w:spacing w:val="-6"/>
          <w:szCs w:val="21"/>
        </w:rPr>
        <w:t>四、申报的住所（经营场所）是否属于居民住宅：是□    否□</w:t>
      </w:r>
    </w:p>
    <w:p>
      <w:pPr>
        <w:spacing w:beforeLines="0" w:after="0" w:afterLines="0" w:line="320" w:lineRule="exact"/>
        <w:ind w:firstLine="396" w:firstLineChars="200"/>
        <w:rPr>
          <w:rFonts w:ascii="宋体" w:hAnsi="宋体" w:eastAsia="宋体" w:cs="宋体"/>
          <w:spacing w:val="-6"/>
          <w:szCs w:val="21"/>
        </w:rPr>
      </w:pPr>
      <w:r>
        <w:rPr>
          <w:rFonts w:hint="eastAsia" w:ascii="宋体" w:hAnsi="宋体" w:eastAsia="宋体" w:cs="宋体"/>
          <w:spacing w:val="-6"/>
          <w:szCs w:val="21"/>
        </w:rPr>
        <w:t>五、申报的住所（经营场所）是否还登记有其他企业（一址多照）：是□    否□</w:t>
      </w:r>
    </w:p>
    <w:p>
      <w:pPr>
        <w:spacing w:beforeLines="0" w:after="0" w:afterLines="0" w:line="320" w:lineRule="exact"/>
        <w:ind w:firstLine="396" w:firstLineChars="200"/>
        <w:rPr>
          <w:rFonts w:ascii="宋体" w:hAnsi="宋体" w:eastAsia="宋体" w:cs="宋体"/>
          <w:spacing w:val="-6"/>
          <w:szCs w:val="21"/>
        </w:rPr>
      </w:pPr>
      <w:r>
        <w:rPr>
          <w:rFonts w:hint="eastAsia" w:ascii="宋体" w:hAnsi="宋体" w:eastAsia="宋体" w:cs="宋体"/>
          <w:spacing w:val="-6"/>
          <w:szCs w:val="21"/>
        </w:rPr>
        <w:t>六、住所（经营场所）使用权取得方式：</w:t>
      </w:r>
    </w:p>
    <w:p>
      <w:pPr>
        <w:spacing w:beforeLines="0" w:after="0" w:afterLines="0" w:line="320" w:lineRule="exact"/>
        <w:ind w:firstLine="792" w:firstLineChars="400"/>
        <w:rPr>
          <w:rFonts w:hint="default" w:ascii="宋体" w:hAnsi="宋体" w:eastAsia="宋体" w:cs="宋体"/>
          <w:spacing w:val="-6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6"/>
          <w:szCs w:val="21"/>
        </w:rPr>
        <w:t>□自有房产</w:t>
      </w:r>
      <w:r>
        <w:rPr>
          <w:rFonts w:hint="eastAsia" w:ascii="宋体" w:hAnsi="宋体" w:eastAsia="宋体" w:cs="宋体"/>
          <w:spacing w:val="-6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6"/>
          <w:szCs w:val="21"/>
        </w:rPr>
        <w:t>□租赁</w:t>
      </w:r>
      <w:r>
        <w:rPr>
          <w:rFonts w:hint="eastAsia" w:ascii="宋体" w:hAnsi="宋体" w:eastAsia="宋体" w:cs="宋体"/>
          <w:spacing w:val="-6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6"/>
          <w:szCs w:val="21"/>
        </w:rPr>
        <w:t>□无偿使用</w:t>
      </w:r>
      <w:r>
        <w:rPr>
          <w:rFonts w:hint="eastAsia" w:ascii="宋体" w:hAnsi="宋体" w:eastAsia="宋体" w:cs="宋体"/>
          <w:spacing w:val="-6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6"/>
          <w:szCs w:val="21"/>
        </w:rPr>
        <w:t>□其他方式____________</w:t>
      </w:r>
    </w:p>
    <w:p>
      <w:pPr>
        <w:spacing w:beforeLines="0" w:after="0" w:afterLines="0" w:line="320" w:lineRule="exact"/>
        <w:ind w:firstLine="396" w:firstLineChars="200"/>
        <w:rPr>
          <w:rFonts w:ascii="宋体" w:hAnsi="宋体" w:eastAsia="宋体" w:cs="宋体"/>
          <w:bCs/>
          <w:spacing w:val="-6"/>
          <w:szCs w:val="21"/>
        </w:rPr>
      </w:pPr>
      <w:r>
        <w:rPr>
          <w:rFonts w:hint="eastAsia" w:ascii="宋体" w:hAnsi="宋体" w:eastAsia="宋体" w:cs="宋体"/>
          <w:bCs/>
          <w:spacing w:val="-6"/>
          <w:szCs w:val="21"/>
        </w:rPr>
        <w:t>七、是否属于自建房:□是   □否</w:t>
      </w:r>
    </w:p>
    <w:p>
      <w:pPr>
        <w:spacing w:beforeLines="0" w:after="0" w:afterLines="0" w:line="320" w:lineRule="exact"/>
        <w:ind w:firstLine="396" w:firstLineChars="200"/>
        <w:rPr>
          <w:rFonts w:ascii="宋体" w:hAnsi="宋体" w:eastAsia="宋体" w:cs="宋体"/>
          <w:bCs/>
          <w:spacing w:val="-6"/>
          <w:szCs w:val="21"/>
        </w:rPr>
      </w:pPr>
      <w:r>
        <w:rPr>
          <w:rFonts w:hint="eastAsia" w:ascii="宋体" w:hAnsi="宋体" w:eastAsia="宋体" w:cs="宋体"/>
          <w:bCs/>
          <w:spacing w:val="-6"/>
          <w:szCs w:val="21"/>
        </w:rPr>
        <w:t>八、是否持有不动产证：□是   □否</w:t>
      </w:r>
    </w:p>
    <w:p>
      <w:pPr>
        <w:spacing w:beforeLines="0" w:after="0" w:afterLines="0" w:line="320" w:lineRule="exact"/>
        <w:ind w:firstLine="396" w:firstLineChars="200"/>
        <w:rPr>
          <w:rFonts w:ascii="宋体" w:hAnsi="宋体" w:eastAsia="宋体" w:cs="宋体"/>
          <w:bCs/>
          <w:spacing w:val="-6"/>
          <w:szCs w:val="21"/>
        </w:rPr>
      </w:pPr>
      <w:r>
        <w:rPr>
          <w:rFonts w:hint="eastAsia" w:ascii="宋体" w:hAnsi="宋体" w:eastAsia="宋体" w:cs="宋体"/>
          <w:bCs/>
          <w:spacing w:val="-6"/>
          <w:szCs w:val="21"/>
        </w:rPr>
        <w:t>九、通过不动产登记部门信息校验，已□/未□查询到提交的房产相关信息。</w:t>
      </w:r>
    </w:p>
    <w:p>
      <w:pPr>
        <w:spacing w:beforeLines="0" w:after="0" w:afterLines="0" w:line="320" w:lineRule="exact"/>
        <w:ind w:firstLine="396" w:firstLineChars="200"/>
        <w:rPr>
          <w:rFonts w:ascii="宋体" w:hAnsi="宋体" w:eastAsia="宋体" w:cs="宋体"/>
          <w:bCs/>
          <w:spacing w:val="-6"/>
          <w:szCs w:val="21"/>
        </w:rPr>
      </w:pPr>
      <w:r>
        <w:rPr>
          <w:rFonts w:hint="eastAsia" w:ascii="宋体" w:hAnsi="宋体" w:eastAsia="宋体" w:cs="宋体"/>
          <w:bCs/>
          <w:spacing w:val="-6"/>
          <w:szCs w:val="21"/>
        </w:rPr>
        <w:t>十、承诺内容</w:t>
      </w:r>
    </w:p>
    <w:p>
      <w:pPr>
        <w:spacing w:beforeLines="0" w:after="0" w:afterLines="0" w:line="320" w:lineRule="exact"/>
        <w:ind w:firstLine="396" w:firstLineChars="200"/>
        <w:rPr>
          <w:rFonts w:ascii="宋体" w:hAnsi="宋体" w:eastAsia="宋体" w:cs="宋体"/>
          <w:spacing w:val="-6"/>
          <w:szCs w:val="21"/>
        </w:rPr>
      </w:pPr>
      <w:r>
        <w:rPr>
          <w:rFonts w:hint="eastAsia" w:ascii="宋体" w:hAnsi="宋体" w:eastAsia="宋体" w:cs="宋体"/>
          <w:spacing w:val="-6"/>
          <w:szCs w:val="21"/>
        </w:rPr>
        <w:t>1.本企业（农民专业合作社/个体工商户，以下统称：本企业）承诺已取得申报所在地作为本企业住所（经营场所）的合法使用权，不属于依法确定拆迁范围和拆迁期限内的房屋，</w:t>
      </w:r>
      <w:r>
        <w:rPr>
          <w:rFonts w:hint="eastAsia" w:ascii="宋体" w:hAnsi="宋体" w:eastAsia="宋体" w:cs="宋体"/>
          <w:spacing w:val="-6"/>
          <w:szCs w:val="21"/>
          <w:lang w:eastAsia="zh-CN"/>
        </w:rPr>
        <w:t>不属于</w:t>
      </w:r>
      <w:r>
        <w:rPr>
          <w:rFonts w:hint="eastAsia" w:ascii="宋体" w:hAnsi="宋体" w:eastAsia="宋体" w:cs="宋体"/>
          <w:spacing w:val="-6"/>
          <w:szCs w:val="21"/>
        </w:rPr>
        <w:t>公共租赁住房（含廉租房）地址表述真实无误。</w:t>
      </w:r>
    </w:p>
    <w:p>
      <w:pPr>
        <w:spacing w:beforeLines="0" w:after="0" w:afterLines="0" w:line="320" w:lineRule="exact"/>
        <w:ind w:firstLine="396" w:firstLineChars="200"/>
        <w:rPr>
          <w:rFonts w:ascii="宋体" w:hAnsi="宋体" w:eastAsia="宋体" w:cs="宋体"/>
          <w:spacing w:val="-6"/>
          <w:szCs w:val="21"/>
        </w:rPr>
      </w:pPr>
      <w:r>
        <w:rPr>
          <w:rFonts w:hint="eastAsia" w:ascii="宋体" w:hAnsi="宋体" w:eastAsia="宋体" w:cs="宋体"/>
          <w:spacing w:val="-6"/>
          <w:szCs w:val="21"/>
        </w:rPr>
        <w:t>2.本企业承诺申报的住所（经营场所）与本企业经营内容相适应，并且符合相关法律、法规及国务院、地方政府的规定要求，如所申报的住所（经营场所）属于法律、法规规定应当经有关部门许可审批的，承诺取得相关许可审批后开展经营活动。</w:t>
      </w:r>
    </w:p>
    <w:p>
      <w:pPr>
        <w:spacing w:beforeLines="0" w:after="0" w:afterLines="0" w:line="320" w:lineRule="exact"/>
        <w:ind w:firstLine="396" w:firstLineChars="200"/>
        <w:rPr>
          <w:rFonts w:ascii="宋体" w:hAnsi="宋体" w:eastAsia="宋体" w:cs="宋体"/>
          <w:spacing w:val="-6"/>
          <w:szCs w:val="21"/>
        </w:rPr>
      </w:pPr>
      <w:r>
        <w:rPr>
          <w:rFonts w:hint="eastAsia" w:ascii="宋体" w:hAnsi="宋体" w:eastAsia="宋体" w:cs="宋体"/>
          <w:spacing w:val="-6"/>
          <w:szCs w:val="21"/>
        </w:rPr>
        <w:t>3.申报的住所（经营场所）如属于居民住宅，本企业已知悉《中华人民共和国民法典》的相关规定，承诺遵守有关房屋管理的法律、法规以及管理规约的规定，已经有利害关系的业主同意，企业不扰民、无污染、无安全隐患。</w:t>
      </w:r>
    </w:p>
    <w:p>
      <w:pPr>
        <w:spacing w:beforeLines="0" w:after="0" w:afterLines="0" w:line="320" w:lineRule="exact"/>
        <w:ind w:firstLine="396" w:firstLineChars="200"/>
        <w:rPr>
          <w:rFonts w:ascii="宋体" w:hAnsi="宋体" w:eastAsia="宋体" w:cs="宋体"/>
          <w:spacing w:val="-6"/>
          <w:szCs w:val="21"/>
        </w:rPr>
      </w:pPr>
      <w:r>
        <w:rPr>
          <w:rFonts w:hint="eastAsia" w:ascii="宋体" w:hAnsi="宋体" w:eastAsia="宋体" w:cs="宋体"/>
          <w:spacing w:val="-6"/>
          <w:szCs w:val="21"/>
        </w:rPr>
        <w:t>4.禁止将危房等非法建筑、不符合安全性能要求的房屋用于经营活动。</w:t>
      </w:r>
    </w:p>
    <w:p>
      <w:pPr>
        <w:spacing w:beforeLines="0" w:after="0" w:afterLines="0" w:line="320" w:lineRule="exact"/>
        <w:ind w:firstLine="396" w:firstLineChars="200"/>
        <w:rPr>
          <w:rFonts w:ascii="宋体" w:hAnsi="宋体" w:eastAsia="宋体" w:cs="宋体"/>
          <w:spacing w:val="-6"/>
          <w:szCs w:val="21"/>
        </w:rPr>
      </w:pPr>
      <w:r>
        <w:rPr>
          <w:rFonts w:hint="eastAsia" w:ascii="宋体" w:hAnsi="宋体" w:eastAsia="宋体" w:cs="宋体"/>
          <w:spacing w:val="-6"/>
          <w:szCs w:val="21"/>
        </w:rPr>
        <w:t>5.申请人承担住所（经营场所）安全主体责任。</w:t>
      </w:r>
    </w:p>
    <w:p>
      <w:pPr>
        <w:spacing w:beforeLines="0" w:after="0" w:afterLines="0" w:line="320" w:lineRule="exact"/>
        <w:ind w:firstLine="396" w:firstLineChars="200"/>
        <w:rPr>
          <w:rFonts w:ascii="宋体" w:hAnsi="宋体" w:eastAsia="宋体" w:cs="宋体"/>
          <w:spacing w:val="-6"/>
          <w:szCs w:val="21"/>
        </w:rPr>
      </w:pPr>
      <w:r>
        <w:rPr>
          <w:rFonts w:hint="eastAsia" w:ascii="宋体" w:hAnsi="宋体" w:eastAsia="宋体" w:cs="宋体"/>
          <w:spacing w:val="-6"/>
          <w:szCs w:val="21"/>
        </w:rPr>
        <w:t>6.本企业所申报的住所（经营场所）如违反有关法律法规规定，申报承诺情况与真实情况不符的，愿意接受政府相关部门的行政处罚，并自行承担所有后果和一切法律责任。</w:t>
      </w:r>
    </w:p>
    <w:p>
      <w:pPr>
        <w:spacing w:beforeLines="0" w:after="0" w:afterLines="0" w:line="320" w:lineRule="exact"/>
        <w:ind w:firstLine="396" w:firstLineChars="200"/>
        <w:rPr>
          <w:rFonts w:ascii="宋体" w:hAnsi="宋体" w:eastAsia="宋体" w:cs="宋体"/>
          <w:spacing w:val="-6"/>
          <w:szCs w:val="21"/>
        </w:rPr>
      </w:pPr>
    </w:p>
    <w:p>
      <w:pPr>
        <w:spacing w:beforeLines="0" w:after="0" w:afterLines="0" w:line="320" w:lineRule="exact"/>
        <w:ind w:firstLine="396" w:firstLineChars="200"/>
        <w:rPr>
          <w:rFonts w:ascii="宋体" w:hAnsi="宋体" w:eastAsia="宋体" w:cs="宋体"/>
          <w:spacing w:val="-6"/>
          <w:szCs w:val="21"/>
        </w:rPr>
      </w:pPr>
      <w:r>
        <w:rPr>
          <w:rFonts w:hint="eastAsia" w:ascii="宋体" w:hAnsi="宋体" w:eastAsia="宋体" w:cs="宋体"/>
          <w:spacing w:val="-6"/>
          <w:szCs w:val="21"/>
        </w:rPr>
        <w:t>承诺人签字（盖章）：____________________</w:t>
      </w:r>
    </w:p>
    <w:p>
      <w:pPr>
        <w:spacing w:beforeLines="0" w:after="0" w:afterLines="0" w:line="320" w:lineRule="exact"/>
        <w:ind w:firstLine="396" w:firstLineChars="200"/>
        <w:rPr>
          <w:rFonts w:ascii="宋体" w:hAnsi="宋体" w:eastAsia="宋体" w:cs="宋体"/>
          <w:spacing w:val="-6"/>
          <w:szCs w:val="21"/>
        </w:rPr>
      </w:pPr>
    </w:p>
    <w:p>
      <w:pPr>
        <w:spacing w:beforeLines="0" w:after="0" w:afterLines="0" w:line="320" w:lineRule="exact"/>
        <w:ind w:firstLine="396" w:firstLineChars="200"/>
        <w:rPr>
          <w:rFonts w:ascii="宋体" w:hAnsi="宋体" w:eastAsia="宋体" w:cs="宋体"/>
          <w:spacing w:val="-6"/>
          <w:szCs w:val="21"/>
        </w:rPr>
      </w:pPr>
      <w:r>
        <w:rPr>
          <w:rFonts w:hint="eastAsia" w:ascii="宋体" w:hAnsi="宋体" w:eastAsia="宋体" w:cs="宋体"/>
          <w:spacing w:val="-6"/>
          <w:szCs w:val="21"/>
        </w:rPr>
        <w:t xml:space="preserve">                                     </w:t>
      </w:r>
      <w:r>
        <w:rPr>
          <w:rFonts w:hint="eastAsia" w:eastAsia="宋体" w:cs="宋体"/>
          <w:spacing w:val="-6"/>
          <w:szCs w:val="21"/>
        </w:rPr>
        <w:t xml:space="preserve">    </w:t>
      </w:r>
      <w:r>
        <w:rPr>
          <w:rFonts w:hint="eastAsia" w:ascii="宋体" w:hAnsi="宋体" w:eastAsia="宋体" w:cs="宋体"/>
          <w:spacing w:val="-6"/>
          <w:szCs w:val="21"/>
        </w:rPr>
        <w:t xml:space="preserve">     </w:t>
      </w:r>
      <w:r>
        <w:rPr>
          <w:rFonts w:hint="eastAsia" w:eastAsia="宋体" w:cs="宋体"/>
          <w:spacing w:val="-6"/>
          <w:szCs w:val="21"/>
        </w:rPr>
        <w:t xml:space="preserve">  </w:t>
      </w:r>
      <w:r>
        <w:rPr>
          <w:rFonts w:hint="eastAsia" w:ascii="宋体" w:hAnsi="宋体" w:eastAsia="宋体" w:cs="宋体"/>
          <w:spacing w:val="-6"/>
          <w:szCs w:val="21"/>
        </w:rPr>
        <w:t xml:space="preserve">      年  </w:t>
      </w:r>
      <w:r>
        <w:rPr>
          <w:rFonts w:hint="eastAsia" w:eastAsia="宋体" w:cs="宋体"/>
          <w:spacing w:val="-6"/>
          <w:szCs w:val="21"/>
        </w:rPr>
        <w:t xml:space="preserve">  </w:t>
      </w:r>
      <w:r>
        <w:rPr>
          <w:rFonts w:hint="eastAsia" w:ascii="宋体" w:hAnsi="宋体" w:eastAsia="宋体" w:cs="宋体"/>
          <w:spacing w:val="-6"/>
          <w:szCs w:val="21"/>
        </w:rPr>
        <w:t xml:space="preserve"> 月 </w:t>
      </w:r>
      <w:r>
        <w:rPr>
          <w:rFonts w:hint="eastAsia" w:eastAsia="宋体" w:cs="宋体"/>
          <w:spacing w:val="-6"/>
          <w:szCs w:val="21"/>
        </w:rPr>
        <w:t xml:space="preserve">  </w:t>
      </w:r>
      <w:r>
        <w:rPr>
          <w:rFonts w:hint="eastAsia" w:ascii="宋体" w:hAnsi="宋体" w:eastAsia="宋体" w:cs="宋体"/>
          <w:spacing w:val="-6"/>
          <w:szCs w:val="21"/>
        </w:rPr>
        <w:t xml:space="preserve"> 日</w:t>
      </w:r>
    </w:p>
    <w:p>
      <w:pPr>
        <w:spacing w:beforeLines="0" w:after="0" w:afterLines="0" w:line="320" w:lineRule="exact"/>
        <w:outlineLvl w:val="0"/>
        <w:rPr>
          <w:rFonts w:ascii="宋体" w:hAnsi="宋体" w:eastAsia="宋体" w:cs="宋体"/>
          <w:bCs/>
          <w:spacing w:val="-6"/>
          <w:szCs w:val="21"/>
        </w:rPr>
      </w:pPr>
    </w:p>
    <w:p>
      <w:pPr>
        <w:spacing w:beforeLines="0" w:after="0" w:afterLines="0" w:line="320" w:lineRule="exact"/>
        <w:outlineLvl w:val="0"/>
        <w:rPr>
          <w:rFonts w:ascii="宋体" w:hAnsi="宋体" w:eastAsia="宋体" w:cs="宋体"/>
          <w:spacing w:val="-6"/>
          <w:szCs w:val="21"/>
        </w:rPr>
      </w:pPr>
      <w:r>
        <w:rPr>
          <w:rFonts w:hint="eastAsia" w:ascii="黑体" w:hAnsi="黑体" w:eastAsia="黑体" w:cs="黑体"/>
          <w:bCs/>
          <w:spacing w:val="-6"/>
          <w:szCs w:val="21"/>
        </w:rPr>
        <w:t>备注：</w:t>
      </w:r>
      <w:r>
        <w:rPr>
          <w:rFonts w:hint="eastAsia" w:ascii="宋体" w:hAnsi="宋体" w:eastAsia="宋体" w:cs="宋体"/>
          <w:spacing w:val="-6"/>
          <w:szCs w:val="21"/>
        </w:rPr>
        <w:t>1.在对应项的□上打√，并按要求填写补充信息；</w:t>
      </w:r>
    </w:p>
    <w:p>
      <w:pPr>
        <w:spacing w:beforeLines="0" w:after="0" w:afterLines="0" w:line="320" w:lineRule="exact"/>
        <w:ind w:firstLine="594" w:firstLineChars="300"/>
        <w:rPr>
          <w:rFonts w:ascii="宋体" w:hAnsi="宋体" w:eastAsia="宋体" w:cs="宋体"/>
          <w:spacing w:val="-6"/>
          <w:szCs w:val="21"/>
        </w:rPr>
      </w:pPr>
      <w:r>
        <w:rPr>
          <w:rFonts w:hint="eastAsia" w:ascii="宋体" w:hAnsi="宋体" w:eastAsia="宋体" w:cs="宋体"/>
          <w:spacing w:val="-6"/>
          <w:szCs w:val="21"/>
        </w:rPr>
        <w:t>2.申请设立登记时，本承诺书由拟任法定代表人、投资人、执行事务合伙人签署；</w:t>
      </w:r>
    </w:p>
    <w:p>
      <w:pPr>
        <w:spacing w:beforeLines="0" w:after="0" w:afterLines="0" w:line="320" w:lineRule="exact"/>
        <w:ind w:firstLine="594" w:firstLineChars="300"/>
        <w:rPr>
          <w:rFonts w:ascii="宋体" w:hAnsi="宋体" w:eastAsia="宋体" w:cs="宋体"/>
          <w:spacing w:val="-6"/>
          <w:szCs w:val="21"/>
        </w:rPr>
      </w:pPr>
      <w:r>
        <w:rPr>
          <w:rFonts w:hint="eastAsia" w:ascii="宋体" w:hAnsi="宋体" w:eastAsia="宋体" w:cs="宋体"/>
          <w:spacing w:val="-6"/>
          <w:szCs w:val="21"/>
        </w:rPr>
        <w:t>3.申请住所（经营场所）变更登记时，法定代表人签字并加盖企业公章；</w:t>
      </w:r>
    </w:p>
    <w:p>
      <w:pPr>
        <w:spacing w:beforeLines="0" w:after="0" w:afterLines="0" w:line="320" w:lineRule="exact"/>
        <w:ind w:firstLine="594" w:firstLineChars="300"/>
        <w:rPr>
          <w:rFonts w:ascii="宋体" w:hAnsi="宋体" w:eastAsia="宋体" w:cs="宋体"/>
          <w:spacing w:val="-6"/>
          <w:szCs w:val="21"/>
        </w:rPr>
      </w:pPr>
      <w:r>
        <w:rPr>
          <w:rFonts w:hint="eastAsia" w:ascii="宋体" w:hAnsi="宋体" w:eastAsia="宋体" w:cs="宋体"/>
          <w:spacing w:val="-6"/>
          <w:szCs w:val="21"/>
        </w:rPr>
        <w:t>4.申请分支机构登记时，由隶属企业法定代表人签字并加盖公章；</w:t>
      </w:r>
    </w:p>
    <w:p>
      <w:pPr>
        <w:spacing w:beforeLines="0" w:after="0" w:afterLines="0" w:line="32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p>
      <w:pPr>
        <w:spacing w:beforeLines="0" w:after="0" w:afterLines="0" w:line="400" w:lineRule="exact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  件2</w:t>
      </w:r>
    </w:p>
    <w:p>
      <w:pPr>
        <w:spacing w:beforeLines="0" w:after="0" w:afterLines="0"/>
        <w:jc w:val="center"/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beforeLines="0" w:after="0" w:afterLines="0"/>
        <w:jc w:val="center"/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beforeLines="0" w:after="0" w:afterLines="0"/>
        <w:jc w:val="center"/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住所（经营场所）证明示范文本</w:t>
      </w:r>
    </w:p>
    <w:p>
      <w:pPr>
        <w:widowControl/>
        <w:spacing w:beforeLines="0" w:after="0" w:afterLines="0" w:line="520" w:lineRule="exact"/>
        <w:ind w:firstLine="640" w:firstLineChars="200"/>
        <w:rPr>
          <w:rFonts w:ascii="宋体" w:hAnsi="宋体" w:eastAsia="仿宋_GB2312" w:cs="仿宋_GB2312"/>
          <w:color w:val="000000"/>
          <w:sz w:val="32"/>
          <w:szCs w:val="32"/>
          <w:u w:val="single"/>
        </w:rPr>
      </w:pPr>
    </w:p>
    <w:p>
      <w:pPr>
        <w:widowControl/>
        <w:spacing w:beforeLines="0" w:after="0" w:afterLines="0" w:line="520" w:lineRule="exact"/>
        <w:ind w:firstLine="640" w:firstLineChars="200"/>
        <w:rPr>
          <w:rFonts w:ascii="仿宋_GB2312" w:hAnsi="Segoe UI" w:eastAsia="仿宋_GB2312" w:cs="Segoe UI"/>
          <w:color w:val="404040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Segoe UI" w:eastAsia="仿宋_GB2312" w:cs="Segoe UI"/>
          <w:color w:val="404040"/>
          <w:kern w:val="0"/>
          <w:sz w:val="32"/>
          <w:szCs w:val="32"/>
          <w:u w:val="single"/>
        </w:rPr>
        <w:t>申请人（证件号）</w:t>
      </w:r>
      <w:r>
        <w:rPr>
          <w:rFonts w:hint="eastAsia" w:ascii="宋体" w:hAnsi="宋体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Segoe UI" w:eastAsia="仿宋_GB2312" w:cs="Segoe UI"/>
          <w:color w:val="404040"/>
          <w:kern w:val="0"/>
          <w:sz w:val="32"/>
          <w:szCs w:val="32"/>
        </w:rPr>
        <w:t>申请登记的住所（经营场所），位于</w:t>
      </w:r>
      <w:r>
        <w:rPr>
          <w:rFonts w:hint="eastAsia" w:ascii="宋体" w:hAnsi="宋体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Segoe UI" w:eastAsia="仿宋_GB2312" w:cs="Segoe UI"/>
          <w:color w:val="404040"/>
          <w:kern w:val="0"/>
          <w:sz w:val="32"/>
          <w:szCs w:val="32"/>
          <w:u w:val="single"/>
        </w:rPr>
        <w:t>（精确至具体门牌号，没有门牌号码的，应加注与周边显著性标志物、道路的方位和距离）</w:t>
      </w:r>
      <w:r>
        <w:rPr>
          <w:rFonts w:hint="eastAsia" w:ascii="宋体" w:hAnsi="宋体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Segoe UI" w:eastAsia="仿宋_GB2312" w:cs="Segoe UI"/>
          <w:color w:val="404040"/>
          <w:kern w:val="0"/>
          <w:sz w:val="32"/>
          <w:szCs w:val="32"/>
        </w:rPr>
        <w:t>，建筑面积</w:t>
      </w:r>
      <w:r>
        <w:rPr>
          <w:rFonts w:hint="eastAsia" w:ascii="宋体" w:hAnsi="宋体" w:eastAsia="仿宋_GB2312" w:cs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Segoe UI" w:eastAsia="仿宋_GB2312" w:cs="Segoe UI"/>
          <w:color w:val="404040"/>
          <w:kern w:val="0"/>
          <w:sz w:val="32"/>
          <w:szCs w:val="32"/>
        </w:rPr>
        <w:t>平方米，</w:t>
      </w:r>
      <w:r>
        <w:rPr>
          <w:rFonts w:hint="eastAsia" w:ascii="仿宋_GB2312" w:hAnsi="Segoe UI" w:eastAsia="仿宋_GB2312" w:cs="Segoe UI"/>
          <w:color w:val="404040"/>
          <w:kern w:val="0"/>
          <w:sz w:val="32"/>
          <w:szCs w:val="32"/>
          <w:highlight w:val="none"/>
        </w:rPr>
        <w:t>产权归</w:t>
      </w:r>
      <w:r>
        <w:rPr>
          <w:rFonts w:hint="eastAsia" w:ascii="宋体" w:hAnsi="宋体" w:eastAsia="仿宋_GB2312" w:cs="仿宋_GB2312"/>
          <w:color w:val="00000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Segoe UI" w:eastAsia="仿宋_GB2312" w:cs="Segoe UI"/>
          <w:color w:val="404040"/>
          <w:kern w:val="0"/>
          <w:sz w:val="32"/>
          <w:szCs w:val="32"/>
        </w:rPr>
        <w:t>，房屋性质为</w:t>
      </w:r>
      <w:r>
        <w:rPr>
          <w:rFonts w:hint="eastAsia" w:ascii="宋体" w:hAnsi="宋体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Segoe UI" w:eastAsia="仿宋_GB2312" w:cs="Segoe UI"/>
          <w:color w:val="404040"/>
          <w:kern w:val="0"/>
          <w:sz w:val="32"/>
          <w:szCs w:val="32"/>
          <w:u w:val="single"/>
        </w:rPr>
        <w:t>（自建、居住用房、商业用房等）</w:t>
      </w:r>
      <w:r>
        <w:rPr>
          <w:rFonts w:hint="eastAsia" w:ascii="宋体" w:hAnsi="宋体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Segoe UI" w:eastAsia="仿宋_GB2312" w:cs="Segoe UI"/>
          <w:color w:val="404040"/>
          <w:kern w:val="0"/>
          <w:sz w:val="32"/>
          <w:szCs w:val="32"/>
        </w:rPr>
        <w:t>，用于经营使用。</w:t>
      </w:r>
    </w:p>
    <w:p>
      <w:pPr>
        <w:widowControl/>
        <w:spacing w:beforeLines="0" w:after="0" w:afterLines="0" w:line="520" w:lineRule="exact"/>
        <w:ind w:firstLine="640" w:firstLineChars="200"/>
        <w:rPr>
          <w:rFonts w:ascii="仿宋_GB2312" w:hAnsi="Segoe UI" w:eastAsia="仿宋_GB2312" w:cs="Segoe UI"/>
          <w:color w:val="404040"/>
          <w:kern w:val="0"/>
          <w:sz w:val="32"/>
          <w:szCs w:val="32"/>
        </w:rPr>
      </w:pPr>
      <w:r>
        <w:rPr>
          <w:rFonts w:hint="eastAsia" w:ascii="仿宋_GB2312" w:hAnsi="Segoe UI" w:eastAsia="仿宋_GB2312" w:cs="Segoe UI"/>
          <w:color w:val="404040"/>
          <w:kern w:val="0"/>
          <w:sz w:val="32"/>
          <w:szCs w:val="32"/>
        </w:rPr>
        <w:t>特此证明。</w:t>
      </w:r>
    </w:p>
    <w:p>
      <w:pPr>
        <w:widowControl/>
        <w:spacing w:beforeLines="0" w:after="0" w:afterLines="0" w:line="560" w:lineRule="exact"/>
        <w:ind w:firstLine="640" w:firstLineChars="200"/>
        <w:jc w:val="left"/>
        <w:rPr>
          <w:rFonts w:ascii="仿宋_GB2312" w:hAnsi="Segoe UI" w:eastAsia="仿宋_GB2312" w:cs="Segoe UI"/>
          <w:color w:val="404040"/>
          <w:kern w:val="0"/>
          <w:sz w:val="32"/>
          <w:szCs w:val="32"/>
        </w:rPr>
      </w:pPr>
    </w:p>
    <w:p>
      <w:pPr>
        <w:widowControl/>
        <w:spacing w:beforeLines="0" w:after="0" w:afterLines="0" w:line="560" w:lineRule="exact"/>
        <w:ind w:firstLine="6400" w:firstLineChars="2000"/>
        <w:jc w:val="left"/>
        <w:rPr>
          <w:rFonts w:ascii="仿宋_GB2312" w:hAnsi="Segoe UI" w:eastAsia="仿宋_GB2312" w:cs="Segoe UI"/>
          <w:color w:val="404040"/>
          <w:kern w:val="0"/>
          <w:sz w:val="32"/>
          <w:szCs w:val="32"/>
        </w:rPr>
      </w:pPr>
      <w:r>
        <w:rPr>
          <w:rFonts w:hint="eastAsia" w:ascii="仿宋_GB2312" w:hAnsi="Segoe UI" w:eastAsia="仿宋_GB2312" w:cs="Segoe UI"/>
          <w:color w:val="404040"/>
          <w:kern w:val="0"/>
          <w:sz w:val="32"/>
          <w:szCs w:val="32"/>
        </w:rPr>
        <w:t>年  月  日</w:t>
      </w:r>
    </w:p>
    <w:p>
      <w:pPr>
        <w:widowControl/>
        <w:spacing w:beforeLines="0" w:after="0" w:afterLines="0" w:line="240" w:lineRule="exact"/>
        <w:outlineLvl w:val="2"/>
        <w:rPr>
          <w:rFonts w:ascii="仿宋_GB2312" w:hAnsi="Segoe UI" w:eastAsia="仿宋_GB2312" w:cs="Segoe UI"/>
          <w:color w:val="404040"/>
          <w:kern w:val="0"/>
          <w:szCs w:val="21"/>
        </w:rPr>
      </w:pPr>
    </w:p>
    <w:p>
      <w:pPr>
        <w:widowControl/>
        <w:spacing w:beforeLines="0" w:after="0" w:afterLines="0" w:line="240" w:lineRule="exact"/>
        <w:outlineLvl w:val="2"/>
        <w:rPr>
          <w:rFonts w:hint="eastAsia" w:ascii="仿宋_GB2312" w:hAnsi="Segoe UI" w:eastAsia="仿宋_GB2312" w:cs="Segoe UI"/>
          <w:color w:val="404040"/>
          <w:kern w:val="0"/>
          <w:szCs w:val="21"/>
          <w:lang w:eastAsia="zh-CN"/>
        </w:rPr>
      </w:pPr>
    </w:p>
    <w:p>
      <w:pPr>
        <w:widowControl/>
        <w:spacing w:beforeLines="0" w:after="0" w:afterLines="0" w:line="240" w:lineRule="exact"/>
        <w:outlineLvl w:val="2"/>
        <w:rPr>
          <w:rFonts w:hint="eastAsia" w:ascii="仿宋_GB2312" w:hAnsi="Segoe UI" w:eastAsia="仿宋_GB2312" w:cs="Segoe UI"/>
          <w:color w:val="404040"/>
          <w:kern w:val="0"/>
          <w:szCs w:val="21"/>
          <w:lang w:eastAsia="zh-CN"/>
        </w:rPr>
      </w:pPr>
    </w:p>
    <w:p>
      <w:pPr>
        <w:widowControl/>
        <w:spacing w:beforeLines="0" w:after="0" w:afterLines="0" w:line="240" w:lineRule="exact"/>
        <w:outlineLvl w:val="2"/>
        <w:rPr>
          <w:rFonts w:ascii="仿宋_GB2312" w:hAnsi="仿宋_GB2312" w:eastAsia="仿宋_GB2312" w:cs="仿宋_GB2312"/>
          <w:b/>
          <w:bCs/>
          <w:color w:val="404040"/>
          <w:kern w:val="0"/>
          <w:szCs w:val="21"/>
        </w:rPr>
      </w:pPr>
    </w:p>
    <w:p>
      <w:pPr>
        <w:widowControl/>
        <w:spacing w:beforeLines="0" w:after="0" w:afterLines="0" w:line="240" w:lineRule="exact"/>
        <w:outlineLvl w:val="2"/>
        <w:rPr>
          <w:rFonts w:ascii="仿宋_GB2312" w:hAnsi="仿宋_GB2312" w:eastAsia="仿宋_GB2312" w:cs="仿宋_GB2312"/>
          <w:b/>
          <w:bCs/>
          <w:color w:val="404040"/>
          <w:kern w:val="0"/>
          <w:szCs w:val="21"/>
        </w:rPr>
      </w:pPr>
    </w:p>
    <w:p>
      <w:pPr>
        <w:widowControl/>
        <w:spacing w:beforeLines="0" w:after="0" w:afterLines="0" w:line="240" w:lineRule="exact"/>
        <w:outlineLvl w:val="2"/>
        <w:rPr>
          <w:rFonts w:ascii="仿宋_GB2312" w:hAnsi="仿宋_GB2312" w:eastAsia="仿宋_GB2312" w:cs="仿宋_GB2312"/>
          <w:b/>
          <w:bCs/>
          <w:color w:val="404040"/>
          <w:kern w:val="0"/>
          <w:szCs w:val="21"/>
        </w:rPr>
      </w:pPr>
    </w:p>
    <w:p>
      <w:pPr>
        <w:widowControl/>
        <w:spacing w:beforeLines="0" w:after="0" w:afterLines="0" w:line="240" w:lineRule="exact"/>
        <w:outlineLvl w:val="2"/>
        <w:rPr>
          <w:rFonts w:ascii="仿宋_GB2312" w:hAnsi="仿宋_GB2312" w:eastAsia="仿宋_GB2312" w:cs="仿宋_GB2312"/>
          <w:b/>
          <w:bCs/>
          <w:color w:val="404040"/>
          <w:kern w:val="0"/>
          <w:szCs w:val="21"/>
        </w:rPr>
      </w:pPr>
    </w:p>
    <w:p>
      <w:pPr>
        <w:widowControl/>
        <w:spacing w:beforeLines="0" w:after="0" w:afterLines="0" w:line="240" w:lineRule="exact"/>
        <w:outlineLvl w:val="2"/>
        <w:rPr>
          <w:rFonts w:ascii="仿宋_GB2312" w:hAnsi="仿宋_GB2312" w:eastAsia="仿宋_GB2312" w:cs="仿宋_GB2312"/>
          <w:b/>
          <w:bCs/>
          <w:color w:val="404040"/>
          <w:kern w:val="0"/>
          <w:szCs w:val="21"/>
        </w:rPr>
      </w:pPr>
    </w:p>
    <w:p>
      <w:pPr>
        <w:widowControl/>
        <w:spacing w:beforeLines="0" w:after="0" w:afterLines="0" w:line="240" w:lineRule="exact"/>
        <w:outlineLvl w:val="2"/>
        <w:rPr>
          <w:rFonts w:ascii="仿宋_GB2312" w:hAnsi="仿宋_GB2312" w:eastAsia="仿宋_GB2312" w:cs="仿宋_GB2312"/>
          <w:b/>
          <w:bCs/>
          <w:color w:val="404040"/>
          <w:kern w:val="0"/>
          <w:szCs w:val="21"/>
        </w:rPr>
      </w:pPr>
    </w:p>
    <w:p>
      <w:pPr>
        <w:widowControl/>
        <w:spacing w:beforeLines="0" w:after="0" w:afterLines="0" w:line="240" w:lineRule="exact"/>
        <w:outlineLvl w:val="2"/>
        <w:rPr>
          <w:rFonts w:ascii="仿宋_GB2312" w:hAnsi="仿宋_GB2312" w:eastAsia="仿宋_GB2312" w:cs="仿宋_GB2312"/>
          <w:b/>
          <w:bCs/>
          <w:color w:val="404040"/>
          <w:kern w:val="0"/>
          <w:szCs w:val="21"/>
        </w:rPr>
      </w:pPr>
    </w:p>
    <w:p>
      <w:pPr>
        <w:widowControl/>
        <w:spacing w:beforeLines="0" w:after="0" w:afterLines="0" w:line="240" w:lineRule="exact"/>
        <w:outlineLvl w:val="2"/>
        <w:rPr>
          <w:rFonts w:ascii="仿宋_GB2312" w:hAnsi="仿宋_GB2312" w:eastAsia="仿宋_GB2312" w:cs="仿宋_GB2312"/>
          <w:b/>
          <w:bCs/>
          <w:color w:val="404040"/>
          <w:kern w:val="0"/>
          <w:szCs w:val="21"/>
        </w:rPr>
      </w:pPr>
    </w:p>
    <w:p>
      <w:pPr>
        <w:widowControl/>
        <w:spacing w:beforeLines="0" w:after="0" w:afterLines="0" w:line="240" w:lineRule="exact"/>
        <w:outlineLvl w:val="2"/>
        <w:rPr>
          <w:rFonts w:ascii="仿宋_GB2312" w:hAnsi="仿宋_GB2312" w:eastAsia="仿宋_GB2312" w:cs="仿宋_GB2312"/>
          <w:b/>
          <w:bCs/>
          <w:color w:val="404040"/>
          <w:kern w:val="0"/>
          <w:szCs w:val="21"/>
        </w:rPr>
      </w:pPr>
    </w:p>
    <w:p>
      <w:pPr>
        <w:widowControl/>
        <w:spacing w:beforeLines="0" w:after="0" w:afterLines="0" w:line="240" w:lineRule="exact"/>
        <w:outlineLvl w:val="2"/>
        <w:rPr>
          <w:rFonts w:ascii="仿宋_GB2312" w:hAnsi="仿宋_GB2312" w:eastAsia="仿宋_GB2312" w:cs="仿宋_GB2312"/>
          <w:b/>
          <w:bCs/>
          <w:color w:val="404040"/>
          <w:kern w:val="0"/>
          <w:szCs w:val="21"/>
        </w:rPr>
      </w:pPr>
    </w:p>
    <w:p>
      <w:pPr>
        <w:widowControl/>
        <w:spacing w:beforeLines="0" w:after="0" w:afterLines="0" w:line="240" w:lineRule="exact"/>
        <w:outlineLvl w:val="2"/>
        <w:rPr>
          <w:rFonts w:ascii="仿宋_GB2312" w:hAnsi="仿宋_GB2312" w:eastAsia="仿宋_GB2312" w:cs="仿宋_GB2312"/>
          <w:b/>
          <w:bCs/>
          <w:color w:val="404040"/>
          <w:kern w:val="0"/>
          <w:szCs w:val="21"/>
        </w:rPr>
      </w:pPr>
    </w:p>
    <w:p>
      <w:pPr>
        <w:widowControl/>
        <w:spacing w:beforeLines="0" w:after="0" w:afterLines="0" w:line="240" w:lineRule="exact"/>
        <w:outlineLvl w:val="2"/>
        <w:rPr>
          <w:rFonts w:ascii="仿宋_GB2312" w:hAnsi="仿宋_GB2312" w:eastAsia="仿宋_GB2312" w:cs="仿宋_GB2312"/>
          <w:b/>
          <w:bCs/>
          <w:color w:val="404040"/>
          <w:kern w:val="0"/>
          <w:szCs w:val="21"/>
        </w:rPr>
      </w:pPr>
    </w:p>
    <w:p>
      <w:pPr>
        <w:widowControl/>
        <w:spacing w:beforeLines="0" w:after="0" w:afterLines="0" w:line="240" w:lineRule="exact"/>
        <w:outlineLvl w:val="2"/>
        <w:rPr>
          <w:rFonts w:ascii="仿宋_GB2312" w:hAnsi="仿宋_GB2312" w:eastAsia="仿宋_GB2312" w:cs="仿宋_GB2312"/>
          <w:b/>
          <w:bCs/>
          <w:color w:val="404040"/>
          <w:kern w:val="0"/>
          <w:szCs w:val="21"/>
        </w:rPr>
      </w:pPr>
    </w:p>
    <w:p>
      <w:pPr>
        <w:widowControl/>
        <w:spacing w:beforeLines="0" w:after="0" w:afterLines="0" w:line="240" w:lineRule="exact"/>
        <w:outlineLvl w:val="2"/>
        <w:rPr>
          <w:rFonts w:ascii="仿宋_GB2312" w:hAnsi="Segoe UI" w:eastAsia="仿宋_GB2312" w:cs="Segoe UI"/>
          <w:color w:val="404040"/>
          <w:kern w:val="0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404040"/>
          <w:kern w:val="0"/>
          <w:szCs w:val="21"/>
        </w:rPr>
        <w:t>备注：</w:t>
      </w:r>
      <w:r>
        <w:rPr>
          <w:rFonts w:hint="eastAsia" w:ascii="仿宋_GB2312" w:hAnsi="Segoe UI" w:eastAsia="仿宋_GB2312" w:cs="Segoe UI"/>
          <w:color w:val="404040"/>
          <w:kern w:val="0"/>
          <w:szCs w:val="21"/>
        </w:rPr>
        <w:t>1.此证明仅限于办理经营主体登记使用。</w:t>
      </w:r>
    </w:p>
    <w:p>
      <w:pPr>
        <w:widowControl/>
        <w:spacing w:beforeLines="0" w:after="0" w:afterLines="0" w:line="240" w:lineRule="exact"/>
        <w:ind w:left="210" w:leftChars="100" w:firstLine="420" w:firstLineChars="200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Segoe UI" w:eastAsia="仿宋_GB2312" w:cs="Segoe UI"/>
          <w:color w:val="404040"/>
          <w:kern w:val="0"/>
          <w:szCs w:val="21"/>
        </w:rPr>
        <w:t>2.根据《中共河南省委办公厅 河南省人民政府办公厅关于印发&lt;河南省村级组织工作事务指导目录&gt; &lt;河南省村级工作机制指导目录&gt; &lt;河南省村级综合服务设施挂牌指导目录&gt; &lt;河南省村级组织证明事项指导目录&gt;的通知》（厅文〔2023〕17号），办理营业执照未取得房屋产权证明的，由当地人民政府或者其派出机构、各类经济功能区管委会等部门、单位出具相关证明。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UI">
    <w:altName w:val="Noto Music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40182076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61"/>
    <w:rsid w:val="00000E1E"/>
    <w:rsid w:val="0000243E"/>
    <w:rsid w:val="000A40EB"/>
    <w:rsid w:val="000C03F2"/>
    <w:rsid w:val="000D542B"/>
    <w:rsid w:val="000E675E"/>
    <w:rsid w:val="000E75C2"/>
    <w:rsid w:val="001062F9"/>
    <w:rsid w:val="001378B4"/>
    <w:rsid w:val="0016053F"/>
    <w:rsid w:val="00197DE9"/>
    <w:rsid w:val="001B2BC1"/>
    <w:rsid w:val="001F29F5"/>
    <w:rsid w:val="00231E26"/>
    <w:rsid w:val="00236D2F"/>
    <w:rsid w:val="00240E7A"/>
    <w:rsid w:val="0024156C"/>
    <w:rsid w:val="00261917"/>
    <w:rsid w:val="002A2BF6"/>
    <w:rsid w:val="002B61D4"/>
    <w:rsid w:val="00301428"/>
    <w:rsid w:val="00304049"/>
    <w:rsid w:val="0033131C"/>
    <w:rsid w:val="00343923"/>
    <w:rsid w:val="003741BE"/>
    <w:rsid w:val="00392EBD"/>
    <w:rsid w:val="003931DF"/>
    <w:rsid w:val="003B4AEA"/>
    <w:rsid w:val="004130DB"/>
    <w:rsid w:val="00451292"/>
    <w:rsid w:val="0048410D"/>
    <w:rsid w:val="0049061F"/>
    <w:rsid w:val="00494DCC"/>
    <w:rsid w:val="004A3B9C"/>
    <w:rsid w:val="004D301C"/>
    <w:rsid w:val="0051482D"/>
    <w:rsid w:val="00535B6D"/>
    <w:rsid w:val="005502EE"/>
    <w:rsid w:val="00573546"/>
    <w:rsid w:val="0057489D"/>
    <w:rsid w:val="005775EC"/>
    <w:rsid w:val="00581DBB"/>
    <w:rsid w:val="0058483A"/>
    <w:rsid w:val="005937CF"/>
    <w:rsid w:val="00595B6A"/>
    <w:rsid w:val="005A3426"/>
    <w:rsid w:val="005B311D"/>
    <w:rsid w:val="005E595E"/>
    <w:rsid w:val="00616B2C"/>
    <w:rsid w:val="00666FD2"/>
    <w:rsid w:val="00667095"/>
    <w:rsid w:val="00681921"/>
    <w:rsid w:val="00681FFC"/>
    <w:rsid w:val="006D666D"/>
    <w:rsid w:val="00726C85"/>
    <w:rsid w:val="00762703"/>
    <w:rsid w:val="007862FD"/>
    <w:rsid w:val="007B3BF2"/>
    <w:rsid w:val="007C0CB2"/>
    <w:rsid w:val="008264FB"/>
    <w:rsid w:val="008465E9"/>
    <w:rsid w:val="008505F6"/>
    <w:rsid w:val="008B31A4"/>
    <w:rsid w:val="008B4639"/>
    <w:rsid w:val="00976B63"/>
    <w:rsid w:val="009778A6"/>
    <w:rsid w:val="009822B4"/>
    <w:rsid w:val="00984CFB"/>
    <w:rsid w:val="00986282"/>
    <w:rsid w:val="009A03B1"/>
    <w:rsid w:val="009A4F4A"/>
    <w:rsid w:val="009F3EAF"/>
    <w:rsid w:val="00A1571B"/>
    <w:rsid w:val="00A25892"/>
    <w:rsid w:val="00A55B72"/>
    <w:rsid w:val="00AB1B26"/>
    <w:rsid w:val="00AC464C"/>
    <w:rsid w:val="00AC5AEF"/>
    <w:rsid w:val="00AF4D65"/>
    <w:rsid w:val="00B201C7"/>
    <w:rsid w:val="00B440D3"/>
    <w:rsid w:val="00B76B2A"/>
    <w:rsid w:val="00BC2699"/>
    <w:rsid w:val="00C2239C"/>
    <w:rsid w:val="00C36674"/>
    <w:rsid w:val="00C74EFF"/>
    <w:rsid w:val="00C76381"/>
    <w:rsid w:val="00CA3964"/>
    <w:rsid w:val="00CB6AEB"/>
    <w:rsid w:val="00CF08F6"/>
    <w:rsid w:val="00D150E0"/>
    <w:rsid w:val="00D45795"/>
    <w:rsid w:val="00D525C4"/>
    <w:rsid w:val="00DB0A4D"/>
    <w:rsid w:val="00E43CA3"/>
    <w:rsid w:val="00E454CB"/>
    <w:rsid w:val="00E50DF3"/>
    <w:rsid w:val="00EC2F74"/>
    <w:rsid w:val="00EC7B66"/>
    <w:rsid w:val="00EE1EE5"/>
    <w:rsid w:val="00F270DE"/>
    <w:rsid w:val="00F31A33"/>
    <w:rsid w:val="00F32E8C"/>
    <w:rsid w:val="00F3580F"/>
    <w:rsid w:val="00F41F39"/>
    <w:rsid w:val="00F42561"/>
    <w:rsid w:val="00F859CC"/>
    <w:rsid w:val="00FA7737"/>
    <w:rsid w:val="00FC6EE6"/>
    <w:rsid w:val="00FF26F8"/>
    <w:rsid w:val="03B76531"/>
    <w:rsid w:val="0FDDFA41"/>
    <w:rsid w:val="1B5DAB33"/>
    <w:rsid w:val="1EEF02B6"/>
    <w:rsid w:val="1FBD6F1B"/>
    <w:rsid w:val="2EBB2508"/>
    <w:rsid w:val="38FAABD5"/>
    <w:rsid w:val="3FFBA24B"/>
    <w:rsid w:val="4D6FFB17"/>
    <w:rsid w:val="4F9F966C"/>
    <w:rsid w:val="51FF5B42"/>
    <w:rsid w:val="555BFEF6"/>
    <w:rsid w:val="56EF0F5C"/>
    <w:rsid w:val="5DFE1A14"/>
    <w:rsid w:val="5DFF893A"/>
    <w:rsid w:val="5FB7BE68"/>
    <w:rsid w:val="5FD7D918"/>
    <w:rsid w:val="60DB5959"/>
    <w:rsid w:val="67DB3997"/>
    <w:rsid w:val="67E76913"/>
    <w:rsid w:val="6DFE322B"/>
    <w:rsid w:val="6EEF74D3"/>
    <w:rsid w:val="6EFE654D"/>
    <w:rsid w:val="6FBF5051"/>
    <w:rsid w:val="6FF72EFF"/>
    <w:rsid w:val="75BBD9CE"/>
    <w:rsid w:val="77EBCCFC"/>
    <w:rsid w:val="7A7FE2B7"/>
    <w:rsid w:val="7BD73BB6"/>
    <w:rsid w:val="7C73192C"/>
    <w:rsid w:val="7DFF74A2"/>
    <w:rsid w:val="7E9BC3A9"/>
    <w:rsid w:val="7EE606B2"/>
    <w:rsid w:val="7F4CEE4C"/>
    <w:rsid w:val="7F7FD16D"/>
    <w:rsid w:val="7F8966DC"/>
    <w:rsid w:val="7F8F4517"/>
    <w:rsid w:val="7FEF2FF3"/>
    <w:rsid w:val="7FEF4C86"/>
    <w:rsid w:val="8FFECF4C"/>
    <w:rsid w:val="977475DA"/>
    <w:rsid w:val="9FB79DE1"/>
    <w:rsid w:val="A7FEBA4A"/>
    <w:rsid w:val="B7F70D8C"/>
    <w:rsid w:val="B9FBF3D6"/>
    <w:rsid w:val="D7F55139"/>
    <w:rsid w:val="D92BF739"/>
    <w:rsid w:val="DCFEF21D"/>
    <w:rsid w:val="DFFF7E3A"/>
    <w:rsid w:val="E7B2618C"/>
    <w:rsid w:val="E8DEEF09"/>
    <w:rsid w:val="EBFF27B6"/>
    <w:rsid w:val="EE5EAD01"/>
    <w:rsid w:val="EEFF241E"/>
    <w:rsid w:val="EFFCE029"/>
    <w:rsid w:val="F5F78C88"/>
    <w:rsid w:val="F6C31138"/>
    <w:rsid w:val="F795C0E2"/>
    <w:rsid w:val="F7FBBF88"/>
    <w:rsid w:val="FA5E82B3"/>
    <w:rsid w:val="FAFF347C"/>
    <w:rsid w:val="FBEDE1E8"/>
    <w:rsid w:val="FCFFEF28"/>
    <w:rsid w:val="FDF0992C"/>
    <w:rsid w:val="FEF75B01"/>
    <w:rsid w:val="FFDFF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标题 2 Char"/>
    <w:basedOn w:val="10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5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4"/>
    <w:semiHidden/>
    <w:qFormat/>
    <w:uiPriority w:val="99"/>
    <w:rPr>
      <w:kern w:val="2"/>
      <w:sz w:val="21"/>
      <w:szCs w:val="22"/>
    </w:rPr>
  </w:style>
  <w:style w:type="character" w:customStyle="1" w:styleId="19">
    <w:name w:val="批注主题 Char"/>
    <w:basedOn w:val="18"/>
    <w:link w:val="8"/>
    <w:semiHidden/>
    <w:qFormat/>
    <w:uiPriority w:val="99"/>
    <w:rPr>
      <w:b/>
      <w:bCs/>
      <w:kern w:val="2"/>
      <w:sz w:val="21"/>
      <w:szCs w:val="22"/>
    </w:rPr>
  </w:style>
  <w:style w:type="paragraph" w:customStyle="1" w:styleId="20">
    <w:name w:val="Revision"/>
    <w: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639</Words>
  <Characters>3644</Characters>
  <Lines>30</Lines>
  <Paragraphs>8</Paragraphs>
  <TotalTime>0</TotalTime>
  <ScaleCrop>false</ScaleCrop>
  <LinksUpToDate>false</LinksUpToDate>
  <CharactersWithSpaces>4275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2025-03-12T02:21:00Z</dcterms:created>
  <dc:creator>China</dc:creator>
  <cp:lastModifiedBy>huanghe</cp:lastModifiedBy>
  <cp:lastPrinted>2025-03-18T11:36:21Z</cp:lastPrinted>
  <dcterms:modified xsi:type="dcterms:W3CDTF">2025-03-18T16:11:01Z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